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605D" w14:textId="440CD033" w:rsidR="00B000CD" w:rsidRPr="00FE73FE" w:rsidRDefault="00B000CD" w:rsidP="00B000CD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bookmarkStart w:id="0" w:name="_Hlk82168927"/>
      <w:r w:rsidRPr="00B000CD">
        <w:rPr>
          <w:rFonts w:ascii="Arial Narrow" w:hAnsi="Arial Narrow"/>
          <w:color w:val="000000"/>
          <w:sz w:val="24"/>
          <w:szCs w:val="24"/>
        </w:rPr>
        <w:t xml:space="preserve">Krzywcza, </w:t>
      </w:r>
      <w:r w:rsidRPr="00FE73FE">
        <w:rPr>
          <w:rFonts w:ascii="Arial Narrow" w:hAnsi="Arial Narrow"/>
          <w:bCs/>
          <w:sz w:val="24"/>
          <w:szCs w:val="24"/>
        </w:rPr>
        <w:t xml:space="preserve">dnia </w:t>
      </w:r>
      <w:r w:rsidR="00FE73FE" w:rsidRPr="00FE73FE">
        <w:rPr>
          <w:rFonts w:ascii="Arial Narrow" w:hAnsi="Arial Narrow"/>
          <w:bCs/>
          <w:sz w:val="24"/>
          <w:szCs w:val="24"/>
        </w:rPr>
        <w:t>02</w:t>
      </w:r>
      <w:r w:rsidRPr="00FE73FE">
        <w:rPr>
          <w:rFonts w:ascii="Arial Narrow" w:hAnsi="Arial Narrow"/>
          <w:bCs/>
          <w:sz w:val="24"/>
          <w:szCs w:val="24"/>
        </w:rPr>
        <w:t>.</w:t>
      </w:r>
      <w:r w:rsidR="00FE73FE" w:rsidRPr="00FE73FE">
        <w:rPr>
          <w:rFonts w:ascii="Arial Narrow" w:hAnsi="Arial Narrow"/>
          <w:bCs/>
          <w:sz w:val="24"/>
          <w:szCs w:val="24"/>
        </w:rPr>
        <w:t>12</w:t>
      </w:r>
      <w:r w:rsidRPr="00FE73FE">
        <w:rPr>
          <w:rFonts w:ascii="Arial Narrow" w:hAnsi="Arial Narrow"/>
          <w:bCs/>
          <w:sz w:val="24"/>
          <w:szCs w:val="24"/>
        </w:rPr>
        <w:t>.2021 r.</w:t>
      </w:r>
    </w:p>
    <w:p w14:paraId="72FF8189" w14:textId="77777777" w:rsidR="00B000CD" w:rsidRPr="00B000CD" w:rsidRDefault="00B000CD" w:rsidP="00B000C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bookmarkStart w:id="1" w:name="_Hlk82169540"/>
      <w:r w:rsidRPr="00B000CD">
        <w:rPr>
          <w:rFonts w:ascii="Arial Narrow" w:hAnsi="Arial Narrow"/>
          <w:color w:val="000000"/>
          <w:sz w:val="24"/>
          <w:szCs w:val="24"/>
        </w:rPr>
        <w:t>SGI.6220.1.2021.DI</w:t>
      </w:r>
    </w:p>
    <w:bookmarkEnd w:id="0"/>
    <w:bookmarkEnd w:id="1"/>
    <w:p w14:paraId="47BF7CCD" w14:textId="77777777" w:rsidR="00E92DD3" w:rsidRPr="00B000CD" w:rsidRDefault="00E92DD3" w:rsidP="00E92D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823A881" w14:textId="77777777" w:rsidR="00E92DD3" w:rsidRPr="00B000CD" w:rsidRDefault="00E92DD3" w:rsidP="00E92D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B042326" w14:textId="77777777" w:rsidR="00E92DD3" w:rsidRPr="00B000CD" w:rsidRDefault="00E92DD3" w:rsidP="00E92D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8C52AD1" w14:textId="77777777" w:rsidR="00E92DD3" w:rsidRPr="00B000CD" w:rsidRDefault="00E92DD3" w:rsidP="00E92D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00CD">
        <w:rPr>
          <w:rFonts w:ascii="Arial Narrow" w:hAnsi="Arial Narrow"/>
          <w:b/>
          <w:sz w:val="24"/>
          <w:szCs w:val="24"/>
        </w:rPr>
        <w:t>ZAWIADOMIENIE</w:t>
      </w:r>
    </w:p>
    <w:p w14:paraId="1F086EBE" w14:textId="77777777" w:rsidR="00E92DD3" w:rsidRPr="00B000CD" w:rsidRDefault="00E92DD3" w:rsidP="00E92D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00CD">
        <w:rPr>
          <w:rFonts w:ascii="Arial Narrow" w:hAnsi="Arial Narrow"/>
          <w:b/>
          <w:sz w:val="24"/>
          <w:szCs w:val="24"/>
        </w:rPr>
        <w:t>o zakończeniu postępowania administracyjnego</w:t>
      </w:r>
    </w:p>
    <w:p w14:paraId="218D2832" w14:textId="77777777" w:rsidR="00E92DD3" w:rsidRPr="00B000CD" w:rsidRDefault="00E92DD3" w:rsidP="00E92D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F4BD058" w14:textId="10D12D96" w:rsidR="00E92DD3" w:rsidRPr="00B000CD" w:rsidRDefault="00E92DD3" w:rsidP="00E92DD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000CD">
        <w:rPr>
          <w:rFonts w:ascii="Arial Narrow" w:hAnsi="Arial Narrow"/>
          <w:sz w:val="24"/>
          <w:szCs w:val="24"/>
        </w:rPr>
        <w:t>Na podstawie art. 9, art. 10 § 1 i art. 81 ustawy z dnia 14 czerwca 1960 r. - Kodeks postępowania administracyjneg</w:t>
      </w:r>
      <w:r w:rsidR="0034090F" w:rsidRPr="00B000CD">
        <w:rPr>
          <w:rFonts w:ascii="Arial Narrow" w:hAnsi="Arial Narrow"/>
          <w:sz w:val="24"/>
          <w:szCs w:val="24"/>
        </w:rPr>
        <w:t>o (tekst jednolity Dz. U. z 2021 r., poz. 735</w:t>
      </w:r>
      <w:r w:rsidR="00795C6B">
        <w:rPr>
          <w:rFonts w:ascii="Arial Narrow" w:hAnsi="Arial Narrow"/>
          <w:sz w:val="24"/>
          <w:szCs w:val="24"/>
        </w:rPr>
        <w:t xml:space="preserve"> ze zmianami</w:t>
      </w:r>
      <w:r w:rsidRPr="00B000CD">
        <w:rPr>
          <w:rFonts w:ascii="Arial Narrow" w:hAnsi="Arial Narrow"/>
          <w:sz w:val="24"/>
          <w:szCs w:val="24"/>
        </w:rPr>
        <w:t>) oraz art. 21 ustawy z dnia 3 października 2008 r. o udostępnianiu informacji o środowisku i jego ochronie, udziale społeczeństwa w ochronie środowiska oraz o ocenach oddziaływania na środowisko (</w:t>
      </w:r>
      <w:proofErr w:type="spellStart"/>
      <w:r w:rsidRPr="00B000CD">
        <w:rPr>
          <w:rFonts w:ascii="Arial Narrow" w:hAnsi="Arial Narrow"/>
          <w:sz w:val="24"/>
          <w:szCs w:val="24"/>
        </w:rPr>
        <w:t>t</w:t>
      </w:r>
      <w:r w:rsidR="00795C6B">
        <w:rPr>
          <w:rFonts w:ascii="Arial Narrow" w:hAnsi="Arial Narrow"/>
          <w:sz w:val="24"/>
          <w:szCs w:val="24"/>
        </w:rPr>
        <w:t>.</w:t>
      </w:r>
      <w:r w:rsidRPr="00B000CD">
        <w:rPr>
          <w:rFonts w:ascii="Arial Narrow" w:hAnsi="Arial Narrow"/>
          <w:sz w:val="24"/>
          <w:szCs w:val="24"/>
        </w:rPr>
        <w:t>j</w:t>
      </w:r>
      <w:proofErr w:type="spellEnd"/>
      <w:r w:rsidR="00795C6B">
        <w:rPr>
          <w:rFonts w:ascii="Arial Narrow" w:hAnsi="Arial Narrow"/>
          <w:sz w:val="24"/>
          <w:szCs w:val="24"/>
        </w:rPr>
        <w:t>.</w:t>
      </w:r>
      <w:r w:rsidRPr="00B000CD">
        <w:rPr>
          <w:rFonts w:ascii="Arial Narrow" w:hAnsi="Arial Narrow"/>
          <w:sz w:val="24"/>
          <w:szCs w:val="24"/>
        </w:rPr>
        <w:t xml:space="preserve"> Dz. U. z 2021 r., poz. 247</w:t>
      </w:r>
      <w:r w:rsidR="00B000CD" w:rsidRPr="00B000CD">
        <w:rPr>
          <w:rFonts w:ascii="Arial Narrow" w:hAnsi="Arial Narrow"/>
          <w:sz w:val="24"/>
          <w:szCs w:val="24"/>
        </w:rPr>
        <w:t xml:space="preserve"> ze zmianami</w:t>
      </w:r>
      <w:r w:rsidRPr="00B000CD">
        <w:rPr>
          <w:rFonts w:ascii="Arial Narrow" w:hAnsi="Arial Narrow"/>
          <w:sz w:val="24"/>
          <w:szCs w:val="24"/>
        </w:rPr>
        <w:t>),</w:t>
      </w:r>
    </w:p>
    <w:p w14:paraId="5A849310" w14:textId="77777777" w:rsidR="00E92DD3" w:rsidRPr="00B000CD" w:rsidRDefault="00E92DD3" w:rsidP="00E92DD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2B0AB783" w14:textId="77777777" w:rsidR="00E92DD3" w:rsidRPr="00B000CD" w:rsidRDefault="00E92DD3" w:rsidP="00E92DD3">
      <w:pPr>
        <w:spacing w:after="0" w:line="24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000CD">
        <w:rPr>
          <w:rFonts w:ascii="Arial Narrow" w:hAnsi="Arial Narrow"/>
          <w:b/>
          <w:sz w:val="24"/>
          <w:szCs w:val="24"/>
        </w:rPr>
        <w:t>zawiadamiam strony postępowania</w:t>
      </w:r>
    </w:p>
    <w:p w14:paraId="552EE93E" w14:textId="77777777" w:rsidR="00E92DD3" w:rsidRPr="00B000CD" w:rsidRDefault="00E92DD3" w:rsidP="00E92DD3">
      <w:pPr>
        <w:spacing w:after="0" w:line="24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14:paraId="03B6C266" w14:textId="7BF1BCAB" w:rsidR="00E92DD3" w:rsidRPr="00B000CD" w:rsidRDefault="00E92DD3" w:rsidP="0034090F">
      <w:pPr>
        <w:pStyle w:val="Textbody"/>
        <w:rPr>
          <w:rFonts w:ascii="Arial Narrow" w:eastAsia="Times New Roman" w:hAnsi="Arial Narrow" w:cs="Times New Roman"/>
          <w:color w:val="auto"/>
          <w:sz w:val="24"/>
          <w:lang w:val="pl-PL"/>
        </w:rPr>
      </w:pPr>
      <w:r w:rsidRPr="00B000CD">
        <w:rPr>
          <w:rFonts w:ascii="Arial Narrow" w:hAnsi="Arial Narrow"/>
          <w:sz w:val="24"/>
          <w:lang w:val="pl-PL"/>
        </w:rPr>
        <w:t xml:space="preserve">że tut. organ zakończył postępowanie dowodowe w sprawie wydania decyzji o środowiskowych uwarunkowaniach dla przedsięwzięcia mogącego potencjalnie znacząco oddziaływać na środowisko pn.: </w:t>
      </w:r>
      <w:bookmarkStart w:id="2" w:name="_Hlk82169992"/>
      <w:r w:rsidR="00B000CD" w:rsidRPr="00CB400E">
        <w:rPr>
          <w:rFonts w:ascii="Arial Narrow" w:hAnsi="Arial Narrow" w:cs="Times New Roman"/>
          <w:sz w:val="24"/>
          <w:lang w:val="pl-PL"/>
        </w:rPr>
        <w:t>„</w:t>
      </w:r>
      <w:r w:rsidR="00B000CD" w:rsidRPr="00CB400E">
        <w:rPr>
          <w:rFonts w:ascii="Arial Narrow" w:hAnsi="Arial Narrow" w:cs="Times New Roman"/>
          <w:b/>
          <w:sz w:val="24"/>
          <w:lang w:val="pl-PL"/>
        </w:rPr>
        <w:t xml:space="preserve">Przebudowa drogi gminnej nr 116204R od km 0+000-1+936 w miejscowości Skopów na działce nr </w:t>
      </w:r>
      <w:proofErr w:type="spellStart"/>
      <w:r w:rsidR="00B000CD" w:rsidRPr="00CB400E">
        <w:rPr>
          <w:rFonts w:ascii="Arial Narrow" w:hAnsi="Arial Narrow" w:cs="Times New Roman"/>
          <w:b/>
          <w:sz w:val="24"/>
          <w:lang w:val="pl-PL"/>
        </w:rPr>
        <w:t>ewid</w:t>
      </w:r>
      <w:proofErr w:type="spellEnd"/>
      <w:r w:rsidR="00B000CD" w:rsidRPr="00CB400E">
        <w:rPr>
          <w:rFonts w:ascii="Arial Narrow" w:hAnsi="Arial Narrow" w:cs="Times New Roman"/>
          <w:b/>
          <w:sz w:val="24"/>
          <w:lang w:val="pl-PL"/>
        </w:rPr>
        <w:t xml:space="preserve">. 100 w </w:t>
      </w:r>
      <w:proofErr w:type="spellStart"/>
      <w:r w:rsidR="00B000CD" w:rsidRPr="00CB400E">
        <w:rPr>
          <w:rFonts w:ascii="Arial Narrow" w:hAnsi="Arial Narrow" w:cs="Times New Roman"/>
          <w:b/>
          <w:sz w:val="24"/>
          <w:lang w:val="pl-PL"/>
        </w:rPr>
        <w:t>Skopowie</w:t>
      </w:r>
      <w:bookmarkEnd w:id="2"/>
      <w:proofErr w:type="spellEnd"/>
      <w:r w:rsidR="00B000CD" w:rsidRPr="00CB400E">
        <w:rPr>
          <w:rFonts w:ascii="Arial Narrow" w:hAnsi="Arial Narrow" w:cs="Times New Roman"/>
          <w:sz w:val="24"/>
          <w:lang w:val="pl-PL"/>
        </w:rPr>
        <w:t>”</w:t>
      </w:r>
      <w:r w:rsidR="0034090F" w:rsidRPr="00B000CD">
        <w:rPr>
          <w:rFonts w:ascii="Arial Narrow" w:eastAsia="Times New Roman" w:hAnsi="Arial Narrow"/>
          <w:sz w:val="24"/>
          <w:lang w:val="pl-PL"/>
        </w:rPr>
        <w:t>.</w:t>
      </w:r>
    </w:p>
    <w:p w14:paraId="154C727D" w14:textId="77777777" w:rsidR="00E92DD3" w:rsidRPr="00B000CD" w:rsidRDefault="00E92DD3" w:rsidP="00E92D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00CD">
        <w:rPr>
          <w:rFonts w:ascii="Arial Narrow" w:hAnsi="Arial Narrow"/>
          <w:sz w:val="24"/>
          <w:szCs w:val="24"/>
        </w:rPr>
        <w:tab/>
        <w:t xml:space="preserve">Stosownie do przepisu art. 10 § 1 i art. 81 Kpa organ administracji obowiązany jest przed rozpatrzeniem materiału dowodowego i wydaniem decyzji do wysłuchania wypowiedzi stron co do przeprowadzonych dowodów, zgromadzonych materiałów oraz zgłoszonych żądań. </w:t>
      </w:r>
    </w:p>
    <w:p w14:paraId="30D0D810" w14:textId="77777777" w:rsidR="00E92DD3" w:rsidRPr="00B000CD" w:rsidRDefault="00E92DD3" w:rsidP="00E92D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00CD">
        <w:rPr>
          <w:rFonts w:ascii="Arial Narrow" w:hAnsi="Arial Narrow"/>
          <w:sz w:val="24"/>
          <w:szCs w:val="24"/>
        </w:rPr>
        <w:tab/>
        <w:t>Wypełniając ustawowy obowiązek należytego i wyczerpującego informowania stron uprzejmie informuję, że wspomniany przepis jest jednocześnie szczególnym uprawnieniem stron z racji ich czynnego udziału w każdym stadium postępowania.</w:t>
      </w:r>
    </w:p>
    <w:p w14:paraId="56FDAF8F" w14:textId="0CBBACB5" w:rsidR="00E92DD3" w:rsidRPr="00B000CD" w:rsidRDefault="00E92DD3" w:rsidP="00E92DD3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000CD">
        <w:rPr>
          <w:rFonts w:ascii="Arial Narrow" w:hAnsi="Arial Narrow"/>
          <w:sz w:val="24"/>
          <w:szCs w:val="24"/>
        </w:rPr>
        <w:tab/>
        <w:t>W związku z powyższym zgodnie z art. 73 § 1 Kpa informuję, że z materiałami dotyczącymi sprawy</w:t>
      </w:r>
      <w:r w:rsidRPr="00B000CD">
        <w:rPr>
          <w:rFonts w:ascii="Arial Narrow" w:hAnsi="Arial Narrow"/>
          <w:color w:val="000000"/>
          <w:sz w:val="24"/>
          <w:szCs w:val="24"/>
        </w:rPr>
        <w:t>, w tym z opiniami Regionalnego Dyrektora Ochrony Środowiska w</w:t>
      </w:r>
      <w:r w:rsidR="00795C6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B000CD">
        <w:rPr>
          <w:rFonts w:ascii="Arial Narrow" w:hAnsi="Arial Narrow"/>
          <w:color w:val="000000"/>
          <w:sz w:val="24"/>
          <w:szCs w:val="24"/>
        </w:rPr>
        <w:t>Rzeszowie, Państwowego Powiatowego Inspektora Sanitarnego w</w:t>
      </w:r>
      <w:r w:rsidR="00795C6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B000CD">
        <w:rPr>
          <w:rFonts w:ascii="Arial Narrow" w:hAnsi="Arial Narrow"/>
          <w:color w:val="000000"/>
          <w:sz w:val="24"/>
          <w:szCs w:val="24"/>
        </w:rPr>
        <w:t xml:space="preserve">Przemyślu oraz Dyrektora Zarządu Zlewni w Przemyślu strony mogą zapoznać się w siedzibie Urzędu Gminy </w:t>
      </w:r>
      <w:r w:rsidR="00B000CD">
        <w:rPr>
          <w:rFonts w:ascii="Arial Narrow" w:hAnsi="Arial Narrow"/>
          <w:color w:val="000000"/>
          <w:sz w:val="24"/>
          <w:szCs w:val="24"/>
        </w:rPr>
        <w:t>Krzywcza, Krzywcza 36</w:t>
      </w:r>
      <w:r w:rsidRPr="00B000CD">
        <w:rPr>
          <w:rFonts w:ascii="Arial Narrow" w:hAnsi="Arial Narrow"/>
          <w:color w:val="000000"/>
          <w:sz w:val="24"/>
          <w:szCs w:val="24"/>
        </w:rPr>
        <w:t xml:space="preserve">, pok. nr </w:t>
      </w:r>
      <w:r w:rsidR="00B000CD">
        <w:rPr>
          <w:rFonts w:ascii="Arial Narrow" w:hAnsi="Arial Narrow"/>
          <w:color w:val="000000"/>
          <w:sz w:val="24"/>
          <w:szCs w:val="24"/>
        </w:rPr>
        <w:t>12</w:t>
      </w:r>
      <w:r w:rsidRPr="00B000CD">
        <w:rPr>
          <w:rFonts w:ascii="Arial Narrow" w:hAnsi="Arial Narrow"/>
          <w:color w:val="000000"/>
          <w:sz w:val="24"/>
          <w:szCs w:val="24"/>
        </w:rPr>
        <w:t>, w godzinach od 7:</w:t>
      </w:r>
      <w:r w:rsidR="00B000CD">
        <w:rPr>
          <w:rFonts w:ascii="Arial Narrow" w:hAnsi="Arial Narrow"/>
          <w:color w:val="000000"/>
          <w:sz w:val="24"/>
          <w:szCs w:val="24"/>
        </w:rPr>
        <w:t>0</w:t>
      </w:r>
      <w:r w:rsidRPr="00B000CD">
        <w:rPr>
          <w:rFonts w:ascii="Arial Narrow" w:hAnsi="Arial Narrow"/>
          <w:color w:val="000000"/>
          <w:sz w:val="24"/>
          <w:szCs w:val="24"/>
        </w:rPr>
        <w:t>0 do 15:</w:t>
      </w:r>
      <w:r w:rsidR="00B000CD">
        <w:rPr>
          <w:rFonts w:ascii="Arial Narrow" w:hAnsi="Arial Narrow"/>
          <w:color w:val="000000"/>
          <w:sz w:val="24"/>
          <w:szCs w:val="24"/>
        </w:rPr>
        <w:t>0</w:t>
      </w:r>
      <w:r w:rsidRPr="00B000CD">
        <w:rPr>
          <w:rFonts w:ascii="Arial Narrow" w:hAnsi="Arial Narrow"/>
          <w:color w:val="000000"/>
          <w:sz w:val="24"/>
          <w:szCs w:val="24"/>
        </w:rPr>
        <w:t xml:space="preserve">0 </w:t>
      </w:r>
      <w:r w:rsidRPr="00B000CD">
        <w:rPr>
          <w:rFonts w:ascii="Arial Narrow" w:hAnsi="Arial Narrow"/>
          <w:b/>
          <w:color w:val="000000"/>
          <w:sz w:val="24"/>
          <w:szCs w:val="24"/>
        </w:rPr>
        <w:t>w terminie</w:t>
      </w:r>
      <w:r w:rsidRPr="00B000CD">
        <w:rPr>
          <w:rFonts w:ascii="Arial Narrow" w:hAnsi="Arial Narrow"/>
          <w:color w:val="000000"/>
          <w:sz w:val="24"/>
          <w:szCs w:val="24"/>
        </w:rPr>
        <w:t xml:space="preserve"> </w:t>
      </w:r>
      <w:r w:rsidR="003B20F9" w:rsidRPr="00B000CD">
        <w:rPr>
          <w:rFonts w:ascii="Arial Narrow" w:hAnsi="Arial Narrow"/>
          <w:b/>
          <w:color w:val="000000"/>
          <w:sz w:val="24"/>
          <w:szCs w:val="24"/>
        </w:rPr>
        <w:t>8</w:t>
      </w:r>
      <w:r w:rsidRPr="00B000CD">
        <w:rPr>
          <w:rFonts w:ascii="Arial Narrow" w:hAnsi="Arial Narrow"/>
          <w:b/>
          <w:color w:val="000000"/>
          <w:sz w:val="24"/>
          <w:szCs w:val="24"/>
        </w:rPr>
        <w:t xml:space="preserve"> dni</w:t>
      </w:r>
      <w:r w:rsidRPr="00B000CD">
        <w:rPr>
          <w:rFonts w:ascii="Arial Narrow" w:hAnsi="Arial Narrow"/>
          <w:color w:val="000000"/>
          <w:sz w:val="24"/>
          <w:szCs w:val="24"/>
        </w:rPr>
        <w:t xml:space="preserve"> licząc od dnia doręczenia niniejszego zawiadomienia. Decyzja w przedmiotowej sprawie zostanie wydana po upływie ww. terminu.</w:t>
      </w:r>
    </w:p>
    <w:p w14:paraId="5D44E14E" w14:textId="0F0F6653" w:rsidR="00E92DD3" w:rsidRPr="00B000CD" w:rsidRDefault="00E92DD3" w:rsidP="00E92D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00CD">
        <w:rPr>
          <w:rFonts w:ascii="Arial Narrow" w:hAnsi="Arial Narrow"/>
          <w:color w:val="000000"/>
          <w:sz w:val="24"/>
          <w:szCs w:val="24"/>
        </w:rPr>
        <w:tab/>
        <w:t xml:space="preserve">Zawiadomienie podaje się do publicznej wiadomości poprzez zamieszczenie na stronie Biuletynu Informacji Publicznej Urzędu Gminy w </w:t>
      </w:r>
      <w:r w:rsidR="00B000CD">
        <w:rPr>
          <w:rFonts w:ascii="Arial Narrow" w:hAnsi="Arial Narrow"/>
          <w:color w:val="000000"/>
          <w:sz w:val="24"/>
          <w:szCs w:val="24"/>
        </w:rPr>
        <w:t>Krzywczy</w:t>
      </w:r>
      <w:r w:rsidRPr="00B000CD">
        <w:rPr>
          <w:rFonts w:ascii="Arial Narrow" w:hAnsi="Arial Narrow"/>
          <w:color w:val="000000"/>
          <w:sz w:val="24"/>
          <w:szCs w:val="24"/>
        </w:rPr>
        <w:t xml:space="preserve"> oraz na tablicy ogłoszeń Urzędu Gminy.</w:t>
      </w:r>
    </w:p>
    <w:p w14:paraId="0F0F73F7" w14:textId="77777777" w:rsidR="00E92DD3" w:rsidRPr="00B000CD" w:rsidRDefault="00E92DD3" w:rsidP="00E92DD3">
      <w:pPr>
        <w:rPr>
          <w:rFonts w:ascii="Arial Narrow" w:hAnsi="Arial Narrow"/>
          <w:sz w:val="24"/>
          <w:szCs w:val="24"/>
        </w:rPr>
      </w:pPr>
    </w:p>
    <w:p w14:paraId="5EE0932F" w14:textId="77777777" w:rsidR="00E92DD3" w:rsidRPr="00B000CD" w:rsidRDefault="00E92DD3" w:rsidP="00E92DD3">
      <w:pPr>
        <w:rPr>
          <w:rFonts w:ascii="Arial Narrow" w:hAnsi="Arial Narrow"/>
          <w:sz w:val="24"/>
          <w:szCs w:val="24"/>
        </w:rPr>
      </w:pPr>
    </w:p>
    <w:p w14:paraId="687B64B6" w14:textId="77777777" w:rsidR="00E92DD3" w:rsidRPr="00B000CD" w:rsidRDefault="00E92DD3" w:rsidP="00E92DD3">
      <w:pPr>
        <w:rPr>
          <w:rFonts w:ascii="Arial Narrow" w:hAnsi="Arial Narrow"/>
          <w:sz w:val="24"/>
          <w:szCs w:val="24"/>
        </w:rPr>
      </w:pPr>
    </w:p>
    <w:p w14:paraId="60D396DF" w14:textId="77777777" w:rsidR="00E92DD3" w:rsidRPr="00B000CD" w:rsidRDefault="00E92DD3" w:rsidP="00E92DD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B000CD">
        <w:rPr>
          <w:rFonts w:ascii="Arial Narrow" w:hAnsi="Arial Narrow"/>
          <w:b/>
          <w:bCs/>
          <w:sz w:val="24"/>
          <w:szCs w:val="24"/>
          <w:u w:val="single"/>
        </w:rPr>
        <w:t>Otrzymują:</w:t>
      </w:r>
    </w:p>
    <w:p w14:paraId="304FD369" w14:textId="77777777" w:rsidR="00E92DD3" w:rsidRPr="00B000CD" w:rsidRDefault="00E92DD3" w:rsidP="00E92DD3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000CD">
        <w:rPr>
          <w:rFonts w:ascii="Arial Narrow" w:hAnsi="Arial Narrow"/>
        </w:rPr>
        <w:t>Inwestor</w:t>
      </w:r>
    </w:p>
    <w:p w14:paraId="016E3A4A" w14:textId="17C975D2" w:rsidR="00E92DD3" w:rsidRPr="00B000CD" w:rsidRDefault="00E92DD3" w:rsidP="00E92DD3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Bidi"/>
          <w:color w:val="000000"/>
          <w:lang w:eastAsia="en-US"/>
        </w:rPr>
      </w:pPr>
      <w:r w:rsidRPr="00B000CD">
        <w:rPr>
          <w:rFonts w:ascii="Arial Narrow" w:hAnsi="Arial Narrow"/>
        </w:rPr>
        <w:t>Strony postępowania</w:t>
      </w:r>
      <w:r w:rsidRPr="00B000CD">
        <w:rPr>
          <w:rFonts w:ascii="Arial Narrow" w:hAnsi="Arial Narrow" w:cstheme="minorBidi"/>
          <w:color w:val="000000"/>
          <w:lang w:eastAsia="en-US"/>
        </w:rPr>
        <w:t xml:space="preserve"> zgodnie z</w:t>
      </w:r>
      <w:r w:rsidR="00795C6B">
        <w:rPr>
          <w:rFonts w:ascii="Arial Narrow" w:hAnsi="Arial Narrow" w:cstheme="minorBidi"/>
          <w:color w:val="000000"/>
          <w:lang w:eastAsia="en-US"/>
        </w:rPr>
        <w:t xml:space="preserve"> </w:t>
      </w:r>
      <w:r w:rsidRPr="00B000CD">
        <w:rPr>
          <w:rFonts w:ascii="Arial Narrow" w:hAnsi="Arial Narrow" w:cstheme="minorBidi"/>
          <w:color w:val="000000"/>
          <w:lang w:eastAsia="en-US"/>
        </w:rPr>
        <w:t>art. 49 Kpa, w związku z art.</w:t>
      </w:r>
      <w:r w:rsidR="00795C6B">
        <w:rPr>
          <w:rFonts w:ascii="Arial Narrow" w:hAnsi="Arial Narrow" w:cstheme="minorBidi"/>
          <w:color w:val="000000"/>
          <w:lang w:eastAsia="en-US"/>
        </w:rPr>
        <w:t xml:space="preserve"> </w:t>
      </w:r>
      <w:r w:rsidRPr="00B000CD">
        <w:rPr>
          <w:rFonts w:ascii="Arial Narrow" w:hAnsi="Arial Narrow" w:cstheme="minorBidi"/>
          <w:color w:val="000000"/>
          <w:lang w:eastAsia="en-US"/>
        </w:rPr>
        <w:t xml:space="preserve">74 ust </w:t>
      </w:r>
      <w:r w:rsidRPr="00B000CD">
        <w:rPr>
          <w:rFonts w:ascii="Arial Narrow" w:eastAsiaTheme="minorHAnsi" w:hAnsi="Arial Narrow"/>
          <w:lang w:eastAsia="en-US"/>
        </w:rPr>
        <w:t>3 ustawy</w:t>
      </w:r>
      <w:r w:rsidRPr="00B000CD">
        <w:rPr>
          <w:rFonts w:ascii="Arial Narrow" w:hAnsi="Arial Narrow"/>
          <w:color w:val="000000"/>
          <w:lang w:eastAsia="en-US"/>
        </w:rPr>
        <w:t xml:space="preserve"> o udostępnianiu informacji o środowisku i jego ochronie, udziale społeczeństwa w ochronie środowiska oraz o</w:t>
      </w:r>
      <w:r w:rsidR="00795C6B">
        <w:rPr>
          <w:rFonts w:ascii="Arial Narrow" w:hAnsi="Arial Narrow"/>
          <w:color w:val="000000"/>
          <w:lang w:eastAsia="en-US"/>
        </w:rPr>
        <w:t xml:space="preserve"> </w:t>
      </w:r>
      <w:r w:rsidRPr="00B000CD">
        <w:rPr>
          <w:rFonts w:ascii="Arial Narrow" w:hAnsi="Arial Narrow"/>
          <w:color w:val="000000"/>
          <w:lang w:eastAsia="en-US"/>
        </w:rPr>
        <w:t>ocenach oddziaływania na środowisko.</w:t>
      </w:r>
    </w:p>
    <w:p w14:paraId="7CBEE5DF" w14:textId="3E1CB63E" w:rsidR="00E92DD3" w:rsidRPr="00B000CD" w:rsidRDefault="00795C6B" w:rsidP="00E92DD3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92DD3" w:rsidRPr="00B000CD">
        <w:rPr>
          <w:rFonts w:ascii="Arial Narrow" w:hAnsi="Arial Narrow"/>
        </w:rPr>
        <w:t>/a</w:t>
      </w:r>
    </w:p>
    <w:p w14:paraId="428596AC" w14:textId="77777777" w:rsidR="00AB00F3" w:rsidRPr="00B000CD" w:rsidRDefault="00AB00F3">
      <w:pPr>
        <w:rPr>
          <w:rFonts w:ascii="Arial Narrow" w:hAnsi="Arial Narrow"/>
          <w:sz w:val="24"/>
          <w:szCs w:val="24"/>
        </w:rPr>
      </w:pPr>
    </w:p>
    <w:sectPr w:rsidR="00AB00F3" w:rsidRPr="00B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E09"/>
    <w:multiLevelType w:val="hybridMultilevel"/>
    <w:tmpl w:val="EBF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DD3"/>
    <w:rsid w:val="002D3E7D"/>
    <w:rsid w:val="00334564"/>
    <w:rsid w:val="0034090F"/>
    <w:rsid w:val="003B20F9"/>
    <w:rsid w:val="00795C6B"/>
    <w:rsid w:val="00A16619"/>
    <w:rsid w:val="00A21CF1"/>
    <w:rsid w:val="00AB00F3"/>
    <w:rsid w:val="00AF50DF"/>
    <w:rsid w:val="00B000CD"/>
    <w:rsid w:val="00B24395"/>
    <w:rsid w:val="00BD5D78"/>
    <w:rsid w:val="00E92DD3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BF1A"/>
  <w15:docId w15:val="{0BABE71F-9115-41A1-ABBD-90E587D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D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semiHidden/>
    <w:rsid w:val="0034090F"/>
    <w:pPr>
      <w:widowControl w:val="0"/>
      <w:tabs>
        <w:tab w:val="left" w:pos="720"/>
        <w:tab w:val="right" w:pos="9000"/>
      </w:tabs>
      <w:suppressAutoHyphens/>
      <w:autoSpaceDN w:val="0"/>
      <w:spacing w:after="0" w:line="240" w:lineRule="auto"/>
      <w:jc w:val="both"/>
    </w:pPr>
    <w:rPr>
      <w:rFonts w:ascii="Arial" w:eastAsia="Lucida Sans Unicode" w:hAnsi="Arial" w:cs="Arial"/>
      <w:color w:val="000000"/>
      <w:kern w:val="3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CZEBOG</cp:lastModifiedBy>
  <cp:revision>15</cp:revision>
  <cp:lastPrinted>2021-12-02T10:45:00Z</cp:lastPrinted>
  <dcterms:created xsi:type="dcterms:W3CDTF">2021-04-29T09:42:00Z</dcterms:created>
  <dcterms:modified xsi:type="dcterms:W3CDTF">2021-12-02T10:45:00Z</dcterms:modified>
</cp:coreProperties>
</file>