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CAE6" w14:textId="77777777" w:rsidR="005861EF" w:rsidRPr="00FA471D" w:rsidRDefault="005861EF" w:rsidP="005861EF">
      <w:pPr>
        <w:pStyle w:val="Nagwek1"/>
      </w:pPr>
      <w:r w:rsidRPr="005861EF">
        <w:t>Postępowanie nr: OA.041.2.8.8.2023.</w:t>
      </w:r>
      <w:r w:rsidRPr="00FA471D">
        <w:t>KB</w:t>
      </w:r>
    </w:p>
    <w:p w14:paraId="045EB0DA" w14:textId="563ACFC4" w:rsidR="005861EF" w:rsidRPr="005861EF" w:rsidRDefault="005861EF" w:rsidP="005861EF">
      <w:pPr>
        <w:pStyle w:val="Nagwek1"/>
      </w:pPr>
      <w:r w:rsidRPr="00FA471D">
        <w:t>Załącznik nr 2 do zapytania ofertowego</w:t>
      </w:r>
      <w:r w:rsidR="00693364" w:rsidRPr="00FA471D">
        <w:t xml:space="preserve"> – dot. zad. nr 3</w:t>
      </w:r>
    </w:p>
    <w:p w14:paraId="3FB33FC3" w14:textId="77777777" w:rsidR="005861EF" w:rsidRPr="005861EF" w:rsidRDefault="005861EF" w:rsidP="005861EF">
      <w:pPr>
        <w:pStyle w:val="Nagwek1"/>
      </w:pPr>
      <w:r w:rsidRPr="005861EF">
        <w:t>Przedmiot zamówienia: Stworzenie dostępnej strony www urzędu zgodnej ze standardem WCAG 2.1 wraz z migracją treści.</w:t>
      </w:r>
    </w:p>
    <w:p w14:paraId="643FE44E" w14:textId="4ADE7C8B" w:rsidR="00CB6CF9" w:rsidRPr="005861EF" w:rsidRDefault="00CB6CF9" w:rsidP="005861EF">
      <w:pPr>
        <w:pStyle w:val="Nagwek2"/>
      </w:pPr>
      <w:r w:rsidRPr="005861EF">
        <w:t>Stworzenie dostępnej strony www urzędu zgodnej ze standardem WCAG 2.1 wraz z migracją treści:</w:t>
      </w:r>
    </w:p>
    <w:p w14:paraId="044469A5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Przedmiotem zamówienia jest wykonanie strony internetowej na podstawie projektu graficzno-funkcjonalnego stworzonego przez Wykonawcę, w oparciu o CMS oraz przeniesienie treści z aktualnego serwisu WWW. </w:t>
      </w:r>
    </w:p>
    <w:p w14:paraId="4F959A5C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System musi być oparty o oprogramowanie, którego wykorzystanie nie będzie wymagało odnowienia lub wnoszenia dodatkowych opłat przez Zamawiającego.</w:t>
      </w:r>
    </w:p>
    <w:p w14:paraId="394F96D6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Wykonawca zaproponuje przynajmniej trzy layouty graficzne strony. </w:t>
      </w:r>
    </w:p>
    <w:p w14:paraId="3D5A5A4C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Wykonawca wykona transfer całości treści z aktualnego serwisu WWW do nowego - artykuły, galerie, załączniki, treści stałe.</w:t>
      </w:r>
    </w:p>
    <w:p w14:paraId="4E46E52F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Zamawiający nie będzie dostarczał kopii strony aktualnej ani kopii bazy danych. Całości transferowanej treści Wykonawca musi pozyskać bezpośrednio z zasobów strony aktualnej wg mechanizmu:</w:t>
      </w:r>
    </w:p>
    <w:p w14:paraId="10D3122C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W celu pozyskania całego zakresu treści, Wykonawca wykona pełną mapę podstron całego aktualnej serwisu WWW, następnie wyodrębni artykuły, galerie i treści stałe, np. "o nas", "kontakt" itp.</w:t>
      </w:r>
    </w:p>
    <w:p w14:paraId="0C6CCA26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Po ustaleniu zakresu podstron, Wykonawca oznaczy metadane transferowanych treści (tytuł artykułu, data publikacji, autor, treść artykułu, zdjęcia galerii itp.).</w:t>
      </w:r>
    </w:p>
    <w:p w14:paraId="4493D511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Podczas przenoszenia treści, Wykonawca zobowiązany jest do zwiększenia dostępności migrowanych treści m.in. poprzez:</w:t>
      </w:r>
    </w:p>
    <w:p w14:paraId="7661CF07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1276" w:hanging="709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uzupełnienie informacji o załącznikach,</w:t>
      </w:r>
    </w:p>
    <w:p w14:paraId="2150484A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1276" w:hanging="709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zapewnienie tekstu alternatywnego dla treści nietekstowych,</w:t>
      </w:r>
    </w:p>
    <w:p w14:paraId="1FF20565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1276" w:hanging="709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uzupełnienie opisu odnośników kierujących na zewnątrz strony,</w:t>
      </w:r>
    </w:p>
    <w:p w14:paraId="22C5A43F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1276" w:hanging="709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poprawę strony kodowej treści np. usunięcie zbędnych tabel,</w:t>
      </w:r>
    </w:p>
    <w:p w14:paraId="133AD357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1276" w:hanging="709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lastRenderedPageBreak/>
        <w:t>usunięcie nadmiarowych styli (np. style z MS Word).</w:t>
      </w:r>
    </w:p>
    <w:p w14:paraId="52CA6AE6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1276" w:hanging="709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Wykonawca musi zapewnić ciągłość przekierowań dla artykułów i treści przeniesionych na zasadzie 1:1 (bez rozdzielania treści strony źródłowej na kilka podstron docelowych), tzn. system musi zapamiętać stary adres url podstrony lub artykułu i powiązać z nową lokalizacją, dzięki czemu użytkownik końcowy klikając na stary link znaleziony w Internecie zostanie automatycznie przekierowany do tego samego zasobu, ale dostępnego pod nowym adresem.</w:t>
      </w:r>
    </w:p>
    <w:p w14:paraId="3A73DF88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Wykonawca wykona przedmiot zamówienia zgodnie ze wszystkimi wytycznymi WCAG 2.2 AA. </w:t>
      </w:r>
    </w:p>
    <w:p w14:paraId="0A53466B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Edytor treści musi zawierać możliwość tworzenia semantycznych elementów HTML, m.in. takich jak nagłówki czy listy wypunktowane. </w:t>
      </w:r>
    </w:p>
    <w:p w14:paraId="37C11A76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Warunkiem odbioru serwisu www i dokonania płatności jest spełnienie wymogów wskazanych w załączniku do Ustawy z dnia 4 kwietnia 2019 r. o dostępności cyfrowej stron internetowych i aplikacji mobilnych podmiotów publicznych. </w:t>
      </w:r>
    </w:p>
    <w:p w14:paraId="0621056D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Zamawiający zastrzega sobie prawo do zlecenia zewnętrznego audytu spełnienia wymagań WCAG 2.2 AA.</w:t>
      </w:r>
    </w:p>
    <w:p w14:paraId="3BD9D0EF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Wykonawca zapewni publiczny certyfikat dla domeny przez cały okres trwania projektu.</w:t>
      </w:r>
    </w:p>
    <w:p w14:paraId="2E312C5A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Wykonawca zapewni hosting przez cały okres trwania projektu.</w:t>
      </w:r>
    </w:p>
    <w:p w14:paraId="2F7F5622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musi posiadać lub musi być zintegrowany z mechanizmem do automatycznego codziennego backupu bazy danych i zasobów repozytorium plików. </w:t>
      </w:r>
    </w:p>
    <w:p w14:paraId="43181D3C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Baza danych (np. MySQL) i środowisko uruchomieniowe (PHP/nginx) musi działać na swoich najnowszych stabilnych wersjach.</w:t>
      </w:r>
    </w:p>
    <w:p w14:paraId="0F265A32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Koszty wszystkich licencji płatnych, wymaganych do działania systemu ponosi Wykonawca przez cały okres trwania projektu.</w:t>
      </w:r>
    </w:p>
    <w:p w14:paraId="4D5EEA02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System musi działać sprawnie w zakresie szybkości wyświetlania poszczególnych podstron.</w:t>
      </w:r>
    </w:p>
    <w:p w14:paraId="524AA5F4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musi integrować się z narzędziem do analizy ruchu w celu automatycznego pozyskiwania rzeczywistej liczby odwiedzin strony głównej, artykułów, podstron i galerii.</w:t>
      </w:r>
    </w:p>
    <w:p w14:paraId="14CD5AE2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lastRenderedPageBreak/>
        <w:t>Liczba odwiedzin musi być aktualizowana przynajmniej raz na godzinę, panel administracyjny musi udostępnić podstawowe zbiorcze dane statystyczne np. liczba najczęściej odwiedzanych adresów z ostatnich 7 dni. Administrator musi mieć możliwość ustalenia zakresu czasowego raportu.</w:t>
      </w:r>
    </w:p>
    <w:p w14:paraId="25245064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musi zapewnić możliwość łatwego wydrukowania raportu z analizy ruchu.</w:t>
      </w:r>
    </w:p>
    <w:p w14:paraId="7D2CE052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musi udostępnić możliwość zarządzania użytkownikami zarządzającymi i redagującymi serwisem WWW, uprawnieniami i rolami tych użytkowników, co najmniej w zakresie administratora serwisu, autora (tworzącego treści) i redaktora (weryfikującego, akceptującego i publikującego treści).</w:t>
      </w:r>
    </w:p>
    <w:p w14:paraId="3DA69B61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musi udostępnić możliwość resetowania hasła przez użytkownika z dostępem do panelu administracyjnego przez mechanizm “zapomniałem hasła” czyli wysłanie maila z linkiem do resetu hasła na adres podany w formularzu.</w:t>
      </w:r>
    </w:p>
    <w:p w14:paraId="3BA3C02A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musi umożliwić włączenie i wyłączenie:</w:t>
      </w:r>
    </w:p>
    <w:p w14:paraId="140FE2A1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993" w:hanging="426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wersji żałobnej - szary layout,</w:t>
      </w:r>
    </w:p>
    <w:p w14:paraId="4075E606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993" w:hanging="426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trybu maintenance - czyli komunikatu z czasową niedostępnością serwisu.</w:t>
      </w:r>
    </w:p>
    <w:p w14:paraId="06063C1D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System musi posiadać mechanizm automatycznego i stałego monitorowania i natychmiastowego komunikowania mailowego Wykonawcę o wystąpieniu błędów krytycznych.</w:t>
      </w:r>
    </w:p>
    <w:p w14:paraId="383CE666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Wprowadzanie treści i określanie jej wyglądu nie wymaga od użytkownika znajomości języka HTML i innej wiedzy technicznej.</w:t>
      </w:r>
    </w:p>
    <w:p w14:paraId="135FA3EF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System umożliwia formatowanie tekstu artykułów i treści stałych przynajmniej w zakresie zmiany kroju czcionki, jej rozmiaru, koloru i pogrubienia, wyrównania do prawej oraz lewej strony, wyśrodkowania i wyjustowania, paragrafów, wypunktowań itp.</w:t>
      </w:r>
    </w:p>
    <w:p w14:paraId="5720C93C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System zapewnia wersjonowanie artykułów i treści stałych z możliwością przywrócenia wybranej wersji. </w:t>
      </w:r>
    </w:p>
    <w:p w14:paraId="1FD4F298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musi zapewnić możliwość zarządzania treściami w taki sposób, żeby ich wersje opublikowane były dostępne m.in poprzez umożliwienie wprowadzania treści alternatywnej dla treści nietekstowych w artykułach, treściach stałych i galeriach.</w:t>
      </w:r>
    </w:p>
    <w:p w14:paraId="476B64FE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Każdy artykuł musi być dostępny poprzez unikalny adres URL.</w:t>
      </w:r>
    </w:p>
    <w:p w14:paraId="7E0E51D1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System musi uniemożliwić wyświetlanie tego samego artykułu pod różnymi adresami URL.</w:t>
      </w:r>
    </w:p>
    <w:p w14:paraId="0665AE33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lastRenderedPageBreak/>
        <w:t>System musi zapewnić obsługę przyjaznych linków, które oprócz informowania użytkownika o zawartości strony, będą zawierały informacje o przypisaniu artykułu do grupy tematycznej, np. https://domenapodmiotu.pl/kultura/nazwa-wydarzenia.</w:t>
      </w:r>
    </w:p>
    <w:p w14:paraId="05D883F7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umożliwia opisanie artykułu za pomocą: </w:t>
      </w:r>
    </w:p>
    <w:p w14:paraId="5E4B5F5D" w14:textId="77777777" w:rsidR="00CB6CF9" w:rsidRPr="005861EF" w:rsidRDefault="00CB6CF9" w:rsidP="005861EF">
      <w:pPr>
        <w:numPr>
          <w:ilvl w:val="1"/>
          <w:numId w:val="32"/>
        </w:numPr>
        <w:tabs>
          <w:tab w:val="num" w:pos="1134"/>
        </w:tabs>
        <w:spacing w:before="240" w:after="240" w:line="276" w:lineRule="auto"/>
        <w:ind w:left="1134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tytułu, leadu (wstępniak), zdjęcia, bloku tekstu ze śródtytułami,</w:t>
      </w:r>
    </w:p>
    <w:p w14:paraId="0C965B50" w14:textId="77777777" w:rsidR="00CB6CF9" w:rsidRPr="005861EF" w:rsidRDefault="00CB6CF9" w:rsidP="005861EF">
      <w:pPr>
        <w:numPr>
          <w:ilvl w:val="1"/>
          <w:numId w:val="32"/>
        </w:numPr>
        <w:tabs>
          <w:tab w:val="num" w:pos="1134"/>
        </w:tabs>
        <w:spacing w:before="240" w:after="240" w:line="276" w:lineRule="auto"/>
        <w:ind w:left="1134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opcjonalnej daty początku i końca dostępności artykułu w widoku publicznym,</w:t>
      </w:r>
    </w:p>
    <w:p w14:paraId="7F39CE72" w14:textId="77777777" w:rsidR="00CB6CF9" w:rsidRPr="005861EF" w:rsidRDefault="00CB6CF9" w:rsidP="005861EF">
      <w:pPr>
        <w:numPr>
          <w:ilvl w:val="1"/>
          <w:numId w:val="32"/>
        </w:numPr>
        <w:tabs>
          <w:tab w:val="num" w:pos="1134"/>
        </w:tabs>
        <w:spacing w:before="240" w:after="240" w:line="276" w:lineRule="auto"/>
        <w:ind w:left="1134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opcjonalnej daty początkowej i końcowej wydarzenia opisanego w artykule, z automatycznym oznaczenia daty w kalendarzu w widoku publicznym,</w:t>
      </w:r>
    </w:p>
    <w:p w14:paraId="67B1E911" w14:textId="77777777" w:rsidR="00CB6CF9" w:rsidRPr="005861EF" w:rsidRDefault="00CB6CF9" w:rsidP="005861EF">
      <w:pPr>
        <w:numPr>
          <w:ilvl w:val="1"/>
          <w:numId w:val="32"/>
        </w:numPr>
        <w:tabs>
          <w:tab w:val="num" w:pos="1134"/>
        </w:tabs>
        <w:spacing w:before="240" w:after="240" w:line="276" w:lineRule="auto"/>
        <w:ind w:left="1134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opcjonalnej daty początku i końca “przypięcia” artykułu na szczycie listy artykułów w widoku publicznym niezależnie od daty publikacji,</w:t>
      </w:r>
    </w:p>
    <w:p w14:paraId="2F47228B" w14:textId="77777777" w:rsidR="00CB6CF9" w:rsidRPr="005861EF" w:rsidRDefault="00CB6CF9" w:rsidP="005861EF">
      <w:pPr>
        <w:numPr>
          <w:ilvl w:val="1"/>
          <w:numId w:val="32"/>
        </w:numPr>
        <w:tabs>
          <w:tab w:val="num" w:pos="1134"/>
        </w:tabs>
        <w:spacing w:before="240" w:after="240" w:line="276" w:lineRule="auto"/>
        <w:ind w:left="1134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autora treści i daty wytworzenia,</w:t>
      </w:r>
    </w:p>
    <w:p w14:paraId="57050184" w14:textId="77777777" w:rsidR="00CB6CF9" w:rsidRPr="005861EF" w:rsidRDefault="00CB6CF9" w:rsidP="005861EF">
      <w:pPr>
        <w:numPr>
          <w:ilvl w:val="1"/>
          <w:numId w:val="32"/>
        </w:numPr>
        <w:tabs>
          <w:tab w:val="num" w:pos="1134"/>
        </w:tabs>
        <w:spacing w:before="240" w:after="240" w:line="276" w:lineRule="auto"/>
        <w:ind w:left="1134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redaktora publikującego,</w:t>
      </w:r>
    </w:p>
    <w:p w14:paraId="761808AE" w14:textId="77777777" w:rsidR="00CB6CF9" w:rsidRPr="005861EF" w:rsidRDefault="00CB6CF9" w:rsidP="005861EF">
      <w:pPr>
        <w:numPr>
          <w:ilvl w:val="1"/>
          <w:numId w:val="32"/>
        </w:numPr>
        <w:tabs>
          <w:tab w:val="num" w:pos="1134"/>
        </w:tabs>
        <w:spacing w:before="240" w:after="240" w:line="276" w:lineRule="auto"/>
        <w:ind w:left="1134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tagów i słów kluczowych wykorzystywanych w widoku publicznym, </w:t>
      </w:r>
    </w:p>
    <w:p w14:paraId="1311F25A" w14:textId="77777777" w:rsidR="00CB6CF9" w:rsidRPr="005861EF" w:rsidRDefault="00CB6CF9" w:rsidP="005861EF">
      <w:pPr>
        <w:numPr>
          <w:ilvl w:val="1"/>
          <w:numId w:val="32"/>
        </w:numPr>
        <w:tabs>
          <w:tab w:val="num" w:pos="1134"/>
        </w:tabs>
        <w:spacing w:before="240" w:after="240" w:line="276" w:lineRule="auto"/>
        <w:ind w:left="1134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powiązań z kategoriami artykułów z możliwością wskazania kategorii głównej (np. “kultura”), w ramach której wyświetla się artykuł w widoku publicznym oraz powiązań z innymi kategoriami artykułów (np. “aktualności”) w celu listowania linku do artykułu np. również w zakładce “Aktualności”.</w:t>
      </w:r>
    </w:p>
    <w:p w14:paraId="1C63E813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umożliwia umieszczenie w dowolnym miejscu w artykule galerii, załączników lub iframe z filmem np. z youtube.com.</w:t>
      </w:r>
    </w:p>
    <w:p w14:paraId="3FCADFEB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CMS, oprócz standardowego CRUD kategorii artykułów, umożliwia:</w:t>
      </w:r>
    </w:p>
    <w:p w14:paraId="64FD0AFE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1134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listowanie wszystkich podstron na których umieszczona jest lista artykułów z danej kategorii,</w:t>
      </w:r>
    </w:p>
    <w:p w14:paraId="5A9B9D32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1134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określenie maksymalnej liczby pozycji przy listowaniu artykułów w danej kategorii w widoku publicznym.</w:t>
      </w:r>
    </w:p>
    <w:p w14:paraId="1EEA68B9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Zasoby (pliki graficzne, dokumenty, archiwa) w repozytorium można umieszczać i organizować w katalogach i podkatalogach, podobnie jak na dysku w komputerze.</w:t>
      </w:r>
    </w:p>
    <w:p w14:paraId="21C047B7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lastRenderedPageBreak/>
        <w:t>Manager mediów pozwoli na podstawowe operacje na plikach - kasowanie, kopiowanie, zmiana nazwy, przenoszenie. W przypadku zmiany nazwy i przenoszenia zasobów opublikowanych, CMS automatycznie aktualizuje ścieżkę do zasobu we wszystkich wpisach w treściach opublikowanych (m.in. artykuły, treści stałe, lista plików do pobrania).</w:t>
      </w:r>
    </w:p>
    <w:p w14:paraId="688C0E65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Manager mediów, oprócz zarządzania plikami lokalnymi, musi umożliwić również zarządzanie zasobami zlokalizowanymi na zdalnym serwerze i odpowiednio tworzyć linki do publikowanych zasobów.</w:t>
      </w:r>
    </w:p>
    <w:p w14:paraId="60112D81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Manager mediów umożliwia podstawową obróbkę plików graficznych - zmiana wielkości, kadrowanie i obracanie.</w:t>
      </w:r>
    </w:p>
    <w:p w14:paraId="0E0B8E86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Manager mediów automatycznie tworzy wersję webp plików graficznych.</w:t>
      </w:r>
    </w:p>
    <w:p w14:paraId="6C676A4B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Manager w szczegółach każdego zasobu prezentuje: </w:t>
      </w:r>
    </w:p>
    <w:p w14:paraId="5665A140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1134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wszystkie lokalizacje danego zasobu w treściach opublikowanych,</w:t>
      </w:r>
    </w:p>
    <w:p w14:paraId="13E80492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1134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liczbę pobrań w przypadku dla dokumentów,</w:t>
      </w:r>
    </w:p>
    <w:p w14:paraId="4704133B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1134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rozmiar w kB lub MB,</w:t>
      </w:r>
    </w:p>
    <w:p w14:paraId="02628F23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1134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w przypadku grafik - rozmiar i ścieżka do wersji webp.</w:t>
      </w:r>
    </w:p>
    <w:p w14:paraId="1A19D6E2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Zasoby z repozytorium można umieszczać w artykułach, treściach stałych lub jako listy załączników do pobrania.</w:t>
      </w:r>
    </w:p>
    <w:p w14:paraId="6C55532C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Repozytorium jest zintegrowane z edytorem WYSIWYG w taki sposób, że po wybraniu pliku jest on odpowiednio umieszczany w treści - osadzona grafika lub podlinkowany dokument.</w:t>
      </w:r>
    </w:p>
    <w:p w14:paraId="2064C33C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W przypadku plików do pobrania automatycznie dodawane jest rozszerzenie oraz wielkość w kB lub MB.</w:t>
      </w:r>
    </w:p>
    <w:p w14:paraId="54A29F33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Przy dodawaniu zdjęć do galerii CMS automatycznie przygotowuje dwie dodatkowe wersje każdego zdjęcia - miniaturę oraz wersję do podglądu.</w:t>
      </w:r>
    </w:p>
    <w:p w14:paraId="7DC24F86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Redaktor ma możliwość definiowania rozmiaru miniatury i wersji zdjęcia do podglądu.</w:t>
      </w:r>
    </w:p>
    <w:p w14:paraId="2271CC61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zachowuje wersję oryginalną zdjęcia w celu późniejszej zmiany wielkości zdjęć do poglądu. Wersje oryginalne zdjęć mogą być przechowywane z ograniczeniem czasowym np. zdjęcia dodane w ciągu ostatnich 30 dni. Parametr definiowany jest przez Administratora. </w:t>
      </w:r>
    </w:p>
    <w:p w14:paraId="02BA7318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lastRenderedPageBreak/>
        <w:t>CMS musi umożliwić Redaktorowi prostą zmianę kolejności zdjęć w galerii.</w:t>
      </w:r>
    </w:p>
    <w:p w14:paraId="45DE08A1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musi umożliwić grupowanie galerii i wyświetlanie w widoku publicznym jako lista galerii podobnie jak artykuły.</w:t>
      </w:r>
    </w:p>
    <w:p w14:paraId="71FDE912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musi umożliwić publikację galerii oddzielnie w widoku publicznym lub jako część artykułu.</w:t>
      </w:r>
    </w:p>
    <w:p w14:paraId="34E34D8D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w module galerii musi informować Redaktora na jakich podstronach galeria jest umieszczona lub do którego artykułu jest podłączona.</w:t>
      </w:r>
    </w:p>
    <w:p w14:paraId="0F22F75D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Każda strona musi się opierać o zdefiniowany szablon.</w:t>
      </w:r>
    </w:p>
    <w:p w14:paraId="4B7855CB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musi umożliwić samodzielną rozbudowę serwisu przez Zamawiającego poprzez zarządzanie stronami m.in. w zakresie:</w:t>
      </w:r>
    </w:p>
    <w:p w14:paraId="628030A0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993" w:hanging="426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 xml:space="preserve">zmiany lokalizacji poszczególnych stron względem siebie w strukturze drzewiastej poprzez dowolne zagnieżdżanie. Poziom zagnieżdżania stron musi mieć odzwierciedlenie w linkach np. link </w:t>
      </w:r>
      <w:hyperlink r:id="rId11" w:history="1">
        <w:r w:rsidRPr="005861EF">
          <w:rPr>
            <w:rFonts w:ascii="Arial" w:hAnsi="Arial" w:cs="Arial"/>
          </w:rPr>
          <w:t>https://domena.pl/kultura/wydarzenia/kalendarz.html</w:t>
        </w:r>
      </w:hyperlink>
      <w:r w:rsidRPr="005861EF">
        <w:rPr>
          <w:rFonts w:ascii="Arial" w:hAnsi="Arial" w:cs="Arial"/>
        </w:rPr>
        <w:t xml:space="preserve"> oznacza, że strona Kalendarz jest umieszczona “pod” stroną wydarzenia, a wydarzenia “pod” stroną “kultura”,</w:t>
      </w:r>
    </w:p>
    <w:p w14:paraId="6AD648D5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993" w:hanging="426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tworzenia nowej strony na podstawie istniejącej czyli opcja “kopiuj stronę”,</w:t>
      </w:r>
    </w:p>
    <w:p w14:paraId="39B503FF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993" w:hanging="426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przypisanie dedykowanych opisów meta-title, meta-description oraz keywords,</w:t>
      </w:r>
    </w:p>
    <w:p w14:paraId="706727C6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993" w:hanging="426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ukrywanie wybranej podstrony w automatycznie generowanej mapie strony,</w:t>
      </w:r>
    </w:p>
    <w:p w14:paraId="406DC47A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993" w:hanging="426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przypisywanie dedykowanych grafik dla wybranej podstrony do wyświetlenia jako tło całości strony, jako tło nagłówka, treści strony lub jako tła stopki.</w:t>
      </w:r>
    </w:p>
    <w:p w14:paraId="4E174560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w szczegółach strony wyświetla menu, które posiadają link np. do podstrony “kalendarz” w menu głównym lub menu w stopce. </w:t>
      </w:r>
    </w:p>
    <w:p w14:paraId="6DCD5188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musi umożliwić obsługę newslettera w zakresie:</w:t>
      </w:r>
    </w:p>
    <w:p w14:paraId="78BDD08E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993" w:hanging="426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możliwości zbierania subskrybentów poprzez udostępniony w widoku publicznym mechanizm zgłaszania i potwierdzania prawdziwości za pomocą dedykowanego i unikalnego linku,</w:t>
      </w:r>
    </w:p>
    <w:p w14:paraId="24F6C50F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993" w:hanging="426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musi umożliwić wysłanie dowolnej liczby wiadomości mailowych w ramach newslettera,</w:t>
      </w:r>
    </w:p>
    <w:p w14:paraId="29F29276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993" w:hanging="426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lastRenderedPageBreak/>
        <w:t>w każdym wysyłanym mailu musi być zawarty dedykowany dla każdego subskrybenta link umożliwiający rezygnację z newslettera,</w:t>
      </w:r>
    </w:p>
    <w:p w14:paraId="59E993AE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993" w:hanging="426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musi umożliwić łatwe stworzenie treści newslettera na podstawie wybranej kategorii artykułów lub/i na podstawie dat granicznych publikacji artykułów.</w:t>
      </w:r>
    </w:p>
    <w:p w14:paraId="70D359BE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System musi umożliwić wyświetlanie informacji o:</w:t>
      </w:r>
    </w:p>
    <w:p w14:paraId="7726BE90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1134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autorze treści, </w:t>
      </w:r>
    </w:p>
    <w:p w14:paraId="246993EC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1134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dacie wytworzenia treści, </w:t>
      </w:r>
    </w:p>
    <w:p w14:paraId="015C9716" w14:textId="77777777" w:rsidR="00CB6CF9" w:rsidRPr="005861EF" w:rsidRDefault="00CB6CF9" w:rsidP="005861EF">
      <w:pPr>
        <w:numPr>
          <w:ilvl w:val="1"/>
          <w:numId w:val="32"/>
        </w:numPr>
        <w:spacing w:before="240" w:after="240" w:line="276" w:lineRule="auto"/>
        <w:ind w:left="1134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osobie i dacie publikacji treści.</w:t>
      </w:r>
    </w:p>
    <w:p w14:paraId="581CCC01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System musi posiadać funkcjonalność wyszukiwania informacji w opublikowanych artykułach.</w:t>
      </w:r>
    </w:p>
    <w:p w14:paraId="63CB383A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System musi zapewnić możliwość wyszukiwania pełnotekstowego, czyli możliwość przeszukiwania również treści opublikowanych załączników, przynajmniej w zakresie plików doc, docx, rtf, odt, pdf.</w:t>
      </w:r>
    </w:p>
    <w:p w14:paraId="0638E3AA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System automatycznie generuje mapę strony bez konieczności ręcznej jej aktualizacji.</w:t>
      </w:r>
    </w:p>
    <w:p w14:paraId="4F829506" w14:textId="77777777" w:rsidR="00CB6CF9" w:rsidRPr="005861EF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System musi umożliwić automatyczne publikowanie pliku typu sitemap.xml na cele SEO.</w:t>
      </w:r>
    </w:p>
    <w:p w14:paraId="5F9BDDB8" w14:textId="6DB52BC6" w:rsidR="00CB6CF9" w:rsidRDefault="00CB6CF9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 w:rsidRPr="005861EF">
        <w:rPr>
          <w:rFonts w:ascii="Arial" w:hAnsi="Arial" w:cs="Arial"/>
        </w:rPr>
        <w:t>CMS w ustawieniach domeny daje możliwość wybrania zakresu zawartości sitemap.xml - strony/podstrony, artykuły, galerie.</w:t>
      </w:r>
    </w:p>
    <w:p w14:paraId="5A5D40F1" w14:textId="08948B1D" w:rsidR="005861EF" w:rsidRPr="005861EF" w:rsidRDefault="005861EF" w:rsidP="005861EF">
      <w:pPr>
        <w:numPr>
          <w:ilvl w:val="0"/>
          <w:numId w:val="32"/>
        </w:num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Gwarancja 12 miesięcy.</w:t>
      </w:r>
    </w:p>
    <w:p w14:paraId="1519CB04" w14:textId="77777777" w:rsidR="00773B88" w:rsidRPr="005861EF" w:rsidRDefault="00773B88" w:rsidP="005861EF">
      <w:pPr>
        <w:spacing w:before="240" w:after="240" w:line="276" w:lineRule="auto"/>
        <w:ind w:left="567" w:hanging="567"/>
        <w:textAlignment w:val="baseline"/>
        <w:rPr>
          <w:rFonts w:ascii="Arial" w:hAnsi="Arial" w:cs="Arial"/>
        </w:rPr>
      </w:pPr>
    </w:p>
    <w:sectPr w:rsidR="00773B88" w:rsidRPr="005861EF" w:rsidSect="000F4CA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B9B3" w14:textId="77777777" w:rsidR="00B75778" w:rsidRDefault="00B75778">
      <w:r>
        <w:separator/>
      </w:r>
    </w:p>
  </w:endnote>
  <w:endnote w:type="continuationSeparator" w:id="0">
    <w:p w14:paraId="44B32FD5" w14:textId="77777777" w:rsidR="00B75778" w:rsidRDefault="00B7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8558" w14:textId="4E066406" w:rsidR="00CB6CF9" w:rsidRDefault="00CB6CF9">
    <w:pPr>
      <w:pStyle w:val="Stopka"/>
    </w:pPr>
    <w:r>
      <w:rPr>
        <w:noProof/>
      </w:rPr>
      <w:drawing>
        <wp:inline distT="0" distB="0" distL="0" distR="0" wp14:anchorId="6638191D" wp14:editId="11284CB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03AFCC99" w:rsidR="0079581E" w:rsidRPr="009A1E32" w:rsidRDefault="00CB6CF9" w:rsidP="009A1E32">
    <w:pPr>
      <w:tabs>
        <w:tab w:val="center" w:pos="4536"/>
        <w:tab w:val="right" w:pos="9072"/>
      </w:tabs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</w:rPr>
      <w:drawing>
        <wp:inline distT="0" distB="0" distL="0" distR="0" wp14:anchorId="484A8B1F" wp14:editId="6EC7F149">
          <wp:extent cx="1706400" cy="903600"/>
          <wp:effectExtent l="0" t="0" r="8255" b="0"/>
          <wp:docPr id="2" name="Obraz 2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62056" w14:textId="77777777" w:rsidR="00B75778" w:rsidRDefault="00B75778">
      <w:r>
        <w:rPr>
          <w:color w:val="000000"/>
        </w:rPr>
        <w:separator/>
      </w:r>
    </w:p>
  </w:footnote>
  <w:footnote w:type="continuationSeparator" w:id="0">
    <w:p w14:paraId="0D785AE0" w14:textId="77777777" w:rsidR="00B75778" w:rsidRDefault="00B75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5B23" w14:textId="1267F849" w:rsidR="00CB6CF9" w:rsidRDefault="00CB6CF9">
    <w:pPr>
      <w:pStyle w:val="Nagwek"/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0B402B24" wp14:editId="37C3C425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ACB15B" w14:textId="79EE2770" w:rsidR="00CB6CF9" w:rsidRPr="00CB6CF9" w:rsidRDefault="00CB6CF9" w:rsidP="00CB6CF9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Arial" w:eastAsia="MS Mincho" w:hAnsi="Arial" w:cs="Arial"/>
        <w:bCs/>
        <w:iCs/>
        <w:sz w:val="28"/>
        <w:szCs w:val="28"/>
      </w:rPr>
    </w:pPr>
    <w:r w:rsidRPr="00DE42CD">
      <w:rPr>
        <w:rFonts w:ascii="Arial" w:eastAsia="MS Mincho" w:hAnsi="Arial" w:cs="Arial"/>
        <w:bCs/>
        <w:iCs/>
        <w:sz w:val="28"/>
        <w:szCs w:val="28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DE42CD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Arial" w:eastAsia="MS Mincho" w:hAnsi="Arial" w:cs="Arial"/>
        <w:bCs/>
        <w:iCs/>
        <w:sz w:val="28"/>
        <w:szCs w:val="28"/>
      </w:rPr>
    </w:pPr>
    <w:r w:rsidRPr="00DE42CD">
      <w:rPr>
        <w:rFonts w:ascii="Arial" w:eastAsia="MS Mincho" w:hAnsi="Arial" w:cs="Arial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22"/>
    <w:multiLevelType w:val="hybridMultilevel"/>
    <w:tmpl w:val="E5E65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80552"/>
    <w:multiLevelType w:val="hybridMultilevel"/>
    <w:tmpl w:val="7C6CA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47E2A"/>
    <w:multiLevelType w:val="multilevel"/>
    <w:tmpl w:val="B26A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F4679"/>
    <w:multiLevelType w:val="multilevel"/>
    <w:tmpl w:val="AB58B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15EA2"/>
    <w:multiLevelType w:val="multilevel"/>
    <w:tmpl w:val="94946BA2"/>
    <w:lvl w:ilvl="0">
      <w:start w:val="1"/>
      <w:numFmt w:val="decimal"/>
      <w:lvlText w:val="%1."/>
      <w:lvlJc w:val="left"/>
      <w:pPr>
        <w:tabs>
          <w:tab w:val="num" w:pos="9433"/>
        </w:tabs>
        <w:ind w:left="9433" w:hanging="360"/>
      </w:pPr>
    </w:lvl>
    <w:lvl w:ilvl="1">
      <w:start w:val="1"/>
      <w:numFmt w:val="decimal"/>
      <w:lvlText w:val="%2."/>
      <w:lvlJc w:val="left"/>
      <w:pPr>
        <w:tabs>
          <w:tab w:val="num" w:pos="10153"/>
        </w:tabs>
        <w:ind w:left="10153" w:hanging="360"/>
      </w:pPr>
    </w:lvl>
    <w:lvl w:ilvl="2" w:tentative="1">
      <w:start w:val="1"/>
      <w:numFmt w:val="decimal"/>
      <w:lvlText w:val="%3."/>
      <w:lvlJc w:val="left"/>
      <w:pPr>
        <w:tabs>
          <w:tab w:val="num" w:pos="10873"/>
        </w:tabs>
        <w:ind w:left="10873" w:hanging="360"/>
      </w:pPr>
    </w:lvl>
    <w:lvl w:ilvl="3" w:tentative="1">
      <w:start w:val="1"/>
      <w:numFmt w:val="decimal"/>
      <w:lvlText w:val="%4."/>
      <w:lvlJc w:val="left"/>
      <w:pPr>
        <w:tabs>
          <w:tab w:val="num" w:pos="11593"/>
        </w:tabs>
        <w:ind w:left="11593" w:hanging="360"/>
      </w:pPr>
    </w:lvl>
    <w:lvl w:ilvl="4" w:tentative="1">
      <w:start w:val="1"/>
      <w:numFmt w:val="decimal"/>
      <w:lvlText w:val="%5."/>
      <w:lvlJc w:val="left"/>
      <w:pPr>
        <w:tabs>
          <w:tab w:val="num" w:pos="12313"/>
        </w:tabs>
        <w:ind w:left="12313" w:hanging="360"/>
      </w:pPr>
    </w:lvl>
    <w:lvl w:ilvl="5" w:tentative="1">
      <w:start w:val="1"/>
      <w:numFmt w:val="decimal"/>
      <w:lvlText w:val="%6."/>
      <w:lvlJc w:val="left"/>
      <w:pPr>
        <w:tabs>
          <w:tab w:val="num" w:pos="13033"/>
        </w:tabs>
        <w:ind w:left="13033" w:hanging="360"/>
      </w:pPr>
    </w:lvl>
    <w:lvl w:ilvl="6" w:tentative="1">
      <w:start w:val="1"/>
      <w:numFmt w:val="decimal"/>
      <w:lvlText w:val="%7."/>
      <w:lvlJc w:val="left"/>
      <w:pPr>
        <w:tabs>
          <w:tab w:val="num" w:pos="13753"/>
        </w:tabs>
        <w:ind w:left="13753" w:hanging="360"/>
      </w:pPr>
    </w:lvl>
    <w:lvl w:ilvl="7" w:tentative="1">
      <w:start w:val="1"/>
      <w:numFmt w:val="decimal"/>
      <w:lvlText w:val="%8."/>
      <w:lvlJc w:val="left"/>
      <w:pPr>
        <w:tabs>
          <w:tab w:val="num" w:pos="14473"/>
        </w:tabs>
        <w:ind w:left="14473" w:hanging="360"/>
      </w:pPr>
    </w:lvl>
    <w:lvl w:ilvl="8" w:tentative="1">
      <w:start w:val="1"/>
      <w:numFmt w:val="decimal"/>
      <w:lvlText w:val="%9."/>
      <w:lvlJc w:val="left"/>
      <w:pPr>
        <w:tabs>
          <w:tab w:val="num" w:pos="15193"/>
        </w:tabs>
        <w:ind w:left="15193" w:hanging="360"/>
      </w:pPr>
    </w:lvl>
  </w:abstractNum>
  <w:abstractNum w:abstractNumId="14" w15:restartNumberingAfterBreak="0">
    <w:nsid w:val="4132652B"/>
    <w:multiLevelType w:val="multilevel"/>
    <w:tmpl w:val="BC84A4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F7E74"/>
    <w:multiLevelType w:val="multilevel"/>
    <w:tmpl w:val="E1BC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6961D9"/>
    <w:multiLevelType w:val="multilevel"/>
    <w:tmpl w:val="0488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402DB"/>
    <w:multiLevelType w:val="hybridMultilevel"/>
    <w:tmpl w:val="5C242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DE1005"/>
    <w:multiLevelType w:val="multilevel"/>
    <w:tmpl w:val="6318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A7A4E"/>
    <w:multiLevelType w:val="multilevel"/>
    <w:tmpl w:val="A1BA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083341">
    <w:abstractNumId w:val="8"/>
  </w:num>
  <w:num w:numId="2" w16cid:durableId="1543205950">
    <w:abstractNumId w:val="5"/>
  </w:num>
  <w:num w:numId="3" w16cid:durableId="1071150402">
    <w:abstractNumId w:val="24"/>
  </w:num>
  <w:num w:numId="4" w16cid:durableId="241767117">
    <w:abstractNumId w:val="22"/>
  </w:num>
  <w:num w:numId="5" w16cid:durableId="1639873950">
    <w:abstractNumId w:val="3"/>
  </w:num>
  <w:num w:numId="6" w16cid:durableId="1192105370">
    <w:abstractNumId w:val="26"/>
  </w:num>
  <w:num w:numId="7" w16cid:durableId="1787650951">
    <w:abstractNumId w:val="12"/>
  </w:num>
  <w:num w:numId="8" w16cid:durableId="304816749">
    <w:abstractNumId w:val="2"/>
  </w:num>
  <w:num w:numId="9" w16cid:durableId="168758434">
    <w:abstractNumId w:val="10"/>
  </w:num>
  <w:num w:numId="10" w16cid:durableId="1120883742">
    <w:abstractNumId w:val="15"/>
  </w:num>
  <w:num w:numId="11" w16cid:durableId="1828788010">
    <w:abstractNumId w:val="30"/>
  </w:num>
  <w:num w:numId="12" w16cid:durableId="477262996">
    <w:abstractNumId w:val="29"/>
  </w:num>
  <w:num w:numId="13" w16cid:durableId="620188889">
    <w:abstractNumId w:val="23"/>
  </w:num>
  <w:num w:numId="14" w16cid:durableId="1437406675">
    <w:abstractNumId w:val="17"/>
  </w:num>
  <w:num w:numId="15" w16cid:durableId="1449936571">
    <w:abstractNumId w:val="21"/>
  </w:num>
  <w:num w:numId="16" w16cid:durableId="1925802691">
    <w:abstractNumId w:val="28"/>
  </w:num>
  <w:num w:numId="17" w16cid:durableId="699475750">
    <w:abstractNumId w:val="31"/>
  </w:num>
  <w:num w:numId="18" w16cid:durableId="1392272315">
    <w:abstractNumId w:val="20"/>
  </w:num>
  <w:num w:numId="19" w16cid:durableId="1125276101">
    <w:abstractNumId w:val="4"/>
  </w:num>
  <w:num w:numId="20" w16cid:durableId="534347309">
    <w:abstractNumId w:val="9"/>
  </w:num>
  <w:num w:numId="21" w16cid:durableId="1874417369">
    <w:abstractNumId w:val="1"/>
  </w:num>
  <w:num w:numId="22" w16cid:durableId="972102353">
    <w:abstractNumId w:val="7"/>
  </w:num>
  <w:num w:numId="23" w16cid:durableId="706754340">
    <w:abstractNumId w:val="6"/>
  </w:num>
  <w:num w:numId="24" w16cid:durableId="1472014795">
    <w:abstractNumId w:val="19"/>
  </w:num>
  <w:num w:numId="25" w16cid:durableId="1243955801">
    <w:abstractNumId w:val="0"/>
  </w:num>
  <w:num w:numId="26" w16cid:durableId="1670520385">
    <w:abstractNumId w:val="18"/>
  </w:num>
  <w:num w:numId="27" w16cid:durableId="332034955">
    <w:abstractNumId w:val="25"/>
  </w:num>
  <w:num w:numId="28" w16cid:durableId="769667961">
    <w:abstractNumId w:val="27"/>
  </w:num>
  <w:num w:numId="29" w16cid:durableId="1284309679">
    <w:abstractNumId w:val="14"/>
  </w:num>
  <w:num w:numId="30" w16cid:durableId="477648720">
    <w:abstractNumId w:val="16"/>
  </w:num>
  <w:num w:numId="31" w16cid:durableId="726269980">
    <w:abstractNumId w:val="11"/>
    <w:lvlOverride w:ilvl="0">
      <w:lvl w:ilvl="0">
        <w:numFmt w:val="decimal"/>
        <w:lvlText w:val="%1."/>
        <w:lvlJc w:val="left"/>
      </w:lvl>
    </w:lvlOverride>
  </w:num>
  <w:num w:numId="32" w16cid:durableId="4775746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2C04"/>
    <w:rsid w:val="000477B4"/>
    <w:rsid w:val="00050604"/>
    <w:rsid w:val="00050797"/>
    <w:rsid w:val="00053CA8"/>
    <w:rsid w:val="00077316"/>
    <w:rsid w:val="00091E7E"/>
    <w:rsid w:val="00092842"/>
    <w:rsid w:val="000A290D"/>
    <w:rsid w:val="000A34FB"/>
    <w:rsid w:val="000B09F4"/>
    <w:rsid w:val="000E4E28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03B45"/>
    <w:rsid w:val="002461E7"/>
    <w:rsid w:val="00250CF3"/>
    <w:rsid w:val="00265742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729F0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06CC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2DA4"/>
    <w:rsid w:val="00546DEE"/>
    <w:rsid w:val="00567974"/>
    <w:rsid w:val="005861EF"/>
    <w:rsid w:val="005B4445"/>
    <w:rsid w:val="005E09D8"/>
    <w:rsid w:val="0062731B"/>
    <w:rsid w:val="00633FB3"/>
    <w:rsid w:val="00644574"/>
    <w:rsid w:val="00645141"/>
    <w:rsid w:val="00645BEE"/>
    <w:rsid w:val="006771E9"/>
    <w:rsid w:val="00693364"/>
    <w:rsid w:val="006A310D"/>
    <w:rsid w:val="006B3880"/>
    <w:rsid w:val="006E60D7"/>
    <w:rsid w:val="006E6136"/>
    <w:rsid w:val="006F3289"/>
    <w:rsid w:val="0070142F"/>
    <w:rsid w:val="00760BE9"/>
    <w:rsid w:val="00760C88"/>
    <w:rsid w:val="00773B88"/>
    <w:rsid w:val="0079581E"/>
    <w:rsid w:val="007C0BE1"/>
    <w:rsid w:val="007C7ECE"/>
    <w:rsid w:val="007D1C8E"/>
    <w:rsid w:val="007E008B"/>
    <w:rsid w:val="007E2C1D"/>
    <w:rsid w:val="007E3988"/>
    <w:rsid w:val="0080017E"/>
    <w:rsid w:val="0080060F"/>
    <w:rsid w:val="008202B0"/>
    <w:rsid w:val="008228BF"/>
    <w:rsid w:val="00825AE5"/>
    <w:rsid w:val="00850167"/>
    <w:rsid w:val="008570FF"/>
    <w:rsid w:val="00866193"/>
    <w:rsid w:val="00874FD7"/>
    <w:rsid w:val="008751D8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92A03"/>
    <w:rsid w:val="009A1E32"/>
    <w:rsid w:val="009A2FE8"/>
    <w:rsid w:val="009B60BC"/>
    <w:rsid w:val="009C638C"/>
    <w:rsid w:val="009D0ED7"/>
    <w:rsid w:val="009E3A01"/>
    <w:rsid w:val="00A05401"/>
    <w:rsid w:val="00A23326"/>
    <w:rsid w:val="00A24328"/>
    <w:rsid w:val="00A37C35"/>
    <w:rsid w:val="00A45B62"/>
    <w:rsid w:val="00A743A3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75778"/>
    <w:rsid w:val="00B868F5"/>
    <w:rsid w:val="00B90A5A"/>
    <w:rsid w:val="00B9245C"/>
    <w:rsid w:val="00BD2BDD"/>
    <w:rsid w:val="00BE0D3D"/>
    <w:rsid w:val="00C24796"/>
    <w:rsid w:val="00C2636C"/>
    <w:rsid w:val="00C72B8F"/>
    <w:rsid w:val="00C778D0"/>
    <w:rsid w:val="00C86982"/>
    <w:rsid w:val="00CB6CF9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E42CD"/>
    <w:rsid w:val="00DF0878"/>
    <w:rsid w:val="00E01178"/>
    <w:rsid w:val="00E060A9"/>
    <w:rsid w:val="00E1572B"/>
    <w:rsid w:val="00E302A6"/>
    <w:rsid w:val="00E441DC"/>
    <w:rsid w:val="00E70F1A"/>
    <w:rsid w:val="00E85C93"/>
    <w:rsid w:val="00EA4821"/>
    <w:rsid w:val="00EA5BC9"/>
    <w:rsid w:val="00EA6905"/>
    <w:rsid w:val="00EC5246"/>
    <w:rsid w:val="00ED1349"/>
    <w:rsid w:val="00EE2184"/>
    <w:rsid w:val="00F015F4"/>
    <w:rsid w:val="00F10B2A"/>
    <w:rsid w:val="00F21BFA"/>
    <w:rsid w:val="00F223FC"/>
    <w:rsid w:val="00F24594"/>
    <w:rsid w:val="00F252CA"/>
    <w:rsid w:val="00F314FA"/>
    <w:rsid w:val="00F43CA8"/>
    <w:rsid w:val="00F60BE6"/>
    <w:rsid w:val="00F62574"/>
    <w:rsid w:val="00F76EF6"/>
    <w:rsid w:val="00FA1C80"/>
    <w:rsid w:val="00FA471D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2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61EF"/>
    <w:pPr>
      <w:spacing w:before="240" w:after="240" w:line="480" w:lineRule="auto"/>
      <w:contextualSpacing/>
      <w:outlineLvl w:val="0"/>
    </w:pPr>
    <w:rPr>
      <w:rFonts w:ascii="Arial" w:hAnsi="Arial"/>
      <w:b/>
      <w:bCs/>
      <w:color w:val="53565A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61EF"/>
    <w:pPr>
      <w:spacing w:before="240" w:after="240" w:line="276" w:lineRule="auto"/>
      <w:outlineLvl w:val="1"/>
    </w:pPr>
    <w:rPr>
      <w:rFonts w:ascii="Arial" w:hAnsi="Arial"/>
      <w:bCs/>
      <w:color w:val="53565A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color w:val="000000"/>
    </w:rPr>
  </w:style>
  <w:style w:type="paragraph" w:styleId="Tekstdymka">
    <w:name w:val="Balloon Text"/>
    <w:basedOn w:val="Normalny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5861EF"/>
    <w:rPr>
      <w:rFonts w:ascii="Arial" w:hAnsi="Arial"/>
      <w:b/>
      <w:bCs/>
      <w:color w:val="53565A"/>
      <w:sz w:val="24"/>
      <w:szCs w:val="30"/>
    </w:rPr>
  </w:style>
  <w:style w:type="character" w:customStyle="1" w:styleId="Nagwek2Znak">
    <w:name w:val="Nagłówek 2 Znak"/>
    <w:link w:val="Nagwek2"/>
    <w:uiPriority w:val="9"/>
    <w:rsid w:val="005861EF"/>
    <w:rPr>
      <w:rFonts w:ascii="Arial" w:hAnsi="Arial"/>
      <w:bCs/>
      <w:color w:val="53565A"/>
      <w:sz w:val="24"/>
      <w:szCs w:val="26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/>
    </w:p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mena.pl/kultura/wydarzenia/kalendarz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7</TotalTime>
  <Pages>1</Pages>
  <Words>1683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Alicja Szymańska</cp:lastModifiedBy>
  <cp:revision>7</cp:revision>
  <cp:lastPrinted>2022-02-09T13:36:00Z</cp:lastPrinted>
  <dcterms:created xsi:type="dcterms:W3CDTF">2023-02-28T11:18:00Z</dcterms:created>
  <dcterms:modified xsi:type="dcterms:W3CDTF">2023-03-10T06:25:00Z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