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C93A" w14:textId="77777777" w:rsidR="00C05816" w:rsidRPr="00C05816" w:rsidRDefault="00C05816" w:rsidP="00290C09">
      <w:pPr>
        <w:pStyle w:val="Nagwek1"/>
        <w:spacing w:before="120" w:after="120"/>
        <w:contextualSpacing w:val="0"/>
      </w:pPr>
      <w:bookmarkStart w:id="0" w:name="_Hlk128478635"/>
      <w:r w:rsidRPr="00C05816">
        <w:t>Postępowanie nr: OA.041.2.8.8.2023.KB</w:t>
      </w:r>
    </w:p>
    <w:p w14:paraId="220D898B" w14:textId="2AA0D884" w:rsidR="00C05816" w:rsidRPr="00C05816" w:rsidRDefault="00C05816" w:rsidP="00290C09">
      <w:pPr>
        <w:pStyle w:val="Nagwek1"/>
        <w:spacing w:before="120" w:after="120"/>
        <w:contextualSpacing w:val="0"/>
      </w:pPr>
      <w:r w:rsidRPr="00C05816">
        <w:t>Załącznik nr 2 do zapytania ofertowego</w:t>
      </w:r>
      <w:r w:rsidR="00D679DA">
        <w:t xml:space="preserve"> – </w:t>
      </w:r>
      <w:r w:rsidR="00D679DA" w:rsidRPr="002C29F4">
        <w:t>dot. zad. nr 4</w:t>
      </w:r>
    </w:p>
    <w:p w14:paraId="7C625A4E" w14:textId="2CE0752E" w:rsidR="00C05816" w:rsidRPr="00C05816" w:rsidRDefault="00C05816" w:rsidP="00290C09">
      <w:pPr>
        <w:pStyle w:val="Nagwek1"/>
        <w:spacing w:before="120" w:after="120"/>
        <w:contextualSpacing w:val="0"/>
      </w:pPr>
      <w:r w:rsidRPr="00C05816">
        <w:t xml:space="preserve">Przedmiot zamówienia: Dostępny BIP zgodny ze standardem </w:t>
      </w:r>
      <w:r w:rsidR="00290C09">
        <w:br/>
      </w:r>
      <w:r w:rsidRPr="00C05816">
        <w:t>WCAG 2.1.</w:t>
      </w:r>
    </w:p>
    <w:bookmarkEnd w:id="0"/>
    <w:p w14:paraId="6556B23E" w14:textId="3F154243" w:rsidR="00B94B21" w:rsidRDefault="00B94B21" w:rsidP="00290C09">
      <w:pPr>
        <w:pStyle w:val="Nagwek2"/>
        <w:spacing w:before="120" w:after="120" w:line="240" w:lineRule="auto"/>
        <w:rPr>
          <w:b/>
          <w:lang w:eastAsia="pl-PL"/>
        </w:rPr>
      </w:pPr>
      <w:r w:rsidRPr="00B94B21">
        <w:rPr>
          <w:b/>
          <w:lang w:eastAsia="pl-PL"/>
        </w:rPr>
        <w:t>Opis przedmiotu zamówienia </w:t>
      </w:r>
      <w:r>
        <w:rPr>
          <w:b/>
          <w:lang w:eastAsia="pl-PL"/>
        </w:rPr>
        <w:t>dostępny BIP</w:t>
      </w:r>
    </w:p>
    <w:p w14:paraId="4A00DD93" w14:textId="26F35E01" w:rsidR="00B94B21" w:rsidRPr="00290C09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290C09">
        <w:rPr>
          <w:rFonts w:ascii="Arial" w:hAnsi="Arial" w:cs="Arial"/>
          <w:color w:val="000000"/>
          <w:sz w:val="24"/>
          <w:szCs w:val="24"/>
          <w:lang w:eastAsia="pl-PL"/>
        </w:rPr>
        <w:t xml:space="preserve">Przedmiotem zamówienia jest wykonanie </w:t>
      </w:r>
      <w:r w:rsidRPr="00290C09">
        <w:rPr>
          <w:rFonts w:ascii="Arial" w:hAnsi="Arial" w:cs="Arial"/>
          <w:sz w:val="24"/>
          <w:szCs w:val="24"/>
        </w:rPr>
        <w:t>Biuletynu Informacji Publicznej</w:t>
      </w:r>
      <w:r w:rsidRPr="00290C09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51837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</w:r>
      <w:r w:rsidRPr="00290C09">
        <w:rPr>
          <w:rFonts w:ascii="Arial" w:hAnsi="Arial" w:cs="Arial"/>
          <w:color w:val="000000"/>
          <w:sz w:val="24"/>
          <w:szCs w:val="24"/>
          <w:lang w:eastAsia="pl-PL"/>
        </w:rPr>
        <w:t xml:space="preserve">na podstawie projektu graficzno-funkcjonalnego stworzonego przez Wykonawcę w oparciu o CMS oraz przeniesienie treści z aktualnego </w:t>
      </w:r>
      <w:proofErr w:type="spellStart"/>
      <w:r w:rsidRPr="00290C09">
        <w:rPr>
          <w:rFonts w:ascii="Arial" w:hAnsi="Arial" w:cs="Arial"/>
          <w:color w:val="000000"/>
          <w:sz w:val="24"/>
          <w:szCs w:val="24"/>
          <w:lang w:eastAsia="pl-PL"/>
        </w:rPr>
        <w:t>BIPu</w:t>
      </w:r>
      <w:proofErr w:type="spellEnd"/>
      <w:r w:rsidRPr="00290C09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1E411D35" w14:textId="3C127B0F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290C09">
        <w:rPr>
          <w:rFonts w:ascii="Arial" w:hAnsi="Arial" w:cs="Arial"/>
          <w:color w:val="000000"/>
          <w:sz w:val="24"/>
          <w:szCs w:val="24"/>
          <w:lang w:eastAsia="pl-PL"/>
        </w:rPr>
        <w:t xml:space="preserve">System musi być zgodny z Ustawą z dnia 6 września 2001 r. o dostępie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290C09">
        <w:rPr>
          <w:rFonts w:ascii="Arial" w:hAnsi="Arial" w:cs="Arial"/>
          <w:color w:val="000000"/>
          <w:sz w:val="24"/>
          <w:szCs w:val="24"/>
          <w:lang w:eastAsia="pl-PL"/>
        </w:rPr>
        <w:t>do informacji publicznej</w:t>
      </w:r>
      <w:r w:rsidR="00AE5D39" w:rsidRPr="00290C09">
        <w:rPr>
          <w:rFonts w:ascii="Arial" w:hAnsi="Arial" w:cs="Arial"/>
          <w:color w:val="000000"/>
          <w:sz w:val="24"/>
          <w:szCs w:val="24"/>
          <w:lang w:eastAsia="pl-PL"/>
        </w:rPr>
        <w:t xml:space="preserve"> oraz Rozporządzeniem Ministra Spraw Wewnętrznych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="00AE5D39" w:rsidRPr="00290C09">
        <w:rPr>
          <w:rFonts w:ascii="Arial" w:hAnsi="Arial" w:cs="Arial"/>
          <w:color w:val="000000"/>
          <w:sz w:val="24"/>
          <w:szCs w:val="24"/>
          <w:lang w:eastAsia="pl-PL"/>
        </w:rPr>
        <w:t>i Administracji z dnia 18 stycznia 2007r. w sprawie Biuletynu Informacji Publicznej.</w:t>
      </w:r>
    </w:p>
    <w:p w14:paraId="430A34B3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być oparty oprogramowanie, którego wykorzystanie nie będzie wymagało odnowienia lub wnoszenia dodatkowych opłat przez Zamawiającego.</w:t>
      </w:r>
    </w:p>
    <w:p w14:paraId="79948493" w14:textId="432B1E94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Wykonawca zaproponuje przynajmniej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t xml:space="preserve"> trzy layouty graficzne strony.</w:t>
      </w:r>
    </w:p>
    <w:p w14:paraId="51AEFB87" w14:textId="1E3B813B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Wykonawca wykona transfer całości treści z aktualnego serwisu WWW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do nowego - artykuły, </w:t>
      </w:r>
      <w:r w:rsidRPr="00290C09">
        <w:rPr>
          <w:rFonts w:ascii="Arial" w:hAnsi="Arial" w:cs="Arial"/>
          <w:color w:val="000000"/>
          <w:sz w:val="24"/>
          <w:szCs w:val="24"/>
          <w:lang w:eastAsia="pl-PL"/>
        </w:rPr>
        <w:t xml:space="preserve">zamówienia publiczne, uchwały, zarządzenia, ogłoszenia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290C09">
        <w:rPr>
          <w:rFonts w:ascii="Arial" w:hAnsi="Arial" w:cs="Arial"/>
          <w:color w:val="000000"/>
          <w:sz w:val="24"/>
          <w:szCs w:val="24"/>
          <w:lang w:eastAsia="pl-PL"/>
        </w:rPr>
        <w:t>o pracę,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załączniki, treści stałe.</w:t>
      </w:r>
    </w:p>
    <w:p w14:paraId="40F45B43" w14:textId="6BD98966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nie będzie dostarczał kopii strony aktualnej ani kopii bazy danych. Całości transferowanej treści Wykonawca musi pozyskać bezpośrednio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 zasobów strony aktualnej wg mechanizmu:</w:t>
      </w:r>
    </w:p>
    <w:p w14:paraId="795DDE6C" w14:textId="5FDB4635" w:rsidR="00B94B21" w:rsidRPr="00290C09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290C09">
        <w:rPr>
          <w:rFonts w:ascii="Arial" w:hAnsi="Arial" w:cs="Arial"/>
          <w:color w:val="000000"/>
          <w:sz w:val="24"/>
          <w:szCs w:val="24"/>
          <w:lang w:eastAsia="pl-PL"/>
        </w:rPr>
        <w:t>W celu pozyskania całego zakresu treści, Wykonawca wykona pełną mapę podstron serwisu WWW, następnie wyodrębni artykuły, zamówienia i treści stałe. np. "o nas", "kontakt" itp.</w:t>
      </w:r>
    </w:p>
    <w:p w14:paraId="212AC135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Po ustaleniu zakresu podstron, Wykonawca oznaczy metadane transferowanych treści (tytuł artykułu, data publikacji, autor, treść artykułu, zdjęcia galerii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itp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).</w:t>
      </w:r>
    </w:p>
    <w:p w14:paraId="0042DE5B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Podczas przenoszenia treści, Wykonawca zobowiązany jest do zwiększenia dostępności migrowanych treści m.in. poprzez:</w:t>
      </w:r>
    </w:p>
    <w:p w14:paraId="20590335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uzupełnienie informacji o załącznikach,</w:t>
      </w:r>
    </w:p>
    <w:p w14:paraId="11DCB9F0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zapewnienie tekstu alternatywnego dla treści nietekstowych,</w:t>
      </w:r>
    </w:p>
    <w:p w14:paraId="5BD5D818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uzupełnienie opisu odnośników kierujących na zewnątrz strony,</w:t>
      </w:r>
    </w:p>
    <w:p w14:paraId="35CFFB7E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poprawę strony kodowej treści np. usunięcie zbędnych tabel.</w:t>
      </w:r>
    </w:p>
    <w:p w14:paraId="06EFE466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usunięcie nadmiarowych styli (np. style z MS Word).</w:t>
      </w:r>
    </w:p>
    <w:p w14:paraId="3C19C571" w14:textId="43E4F178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Wykonawca musi zapewnić ciągłość przekierowań dla artykułów i treści</w:t>
      </w:r>
      <w:r w:rsidR="003C60CE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43B85638" w14:textId="26080D05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Wykonawca wykona przedmiot zamówienia zgodnie ze wszystkimi wytycznymi WCAG 2.</w:t>
      </w:r>
      <w:r w:rsidR="003C60CE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w zakresie opisanym w załączniku do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t xml:space="preserve"> Ustawy o dostępności cyfrowej.</w:t>
      </w:r>
    </w:p>
    <w:p w14:paraId="11D077D7" w14:textId="15296719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Edytor treści musi zawierać możliwość tworzenia semantycznych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elementów HTML, m.in. takich jak nagłówki czy listy wypunktowane. </w:t>
      </w:r>
    </w:p>
    <w:p w14:paraId="05923040" w14:textId="68218DCB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Warunkiem odbioru serwisu i dokonania płatności jest spełnienie wymogów wskazanych w załączniku do Ustawy z dnia 4 kwietnia 2019 r. o dostępności cyfrowej stron internetowych i aplikacji m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t>obilnych podmiotów publicznych.</w:t>
      </w:r>
    </w:p>
    <w:p w14:paraId="5451C31E" w14:textId="6A4989AC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zastrzega sobie prawo do zlecenia zewnętrznego audytu spełnienia wymagań Ustawy o dostępności cyfrowej w tym wymogów z załącznika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 WCAG 2.</w:t>
      </w:r>
      <w:r w:rsidR="003C60CE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5FB734C2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Wykonawca zapewni publiczny certyfikat dla domeny przez cały okres trwania projektu.</w:t>
      </w:r>
    </w:p>
    <w:p w14:paraId="126FCEAC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Wykonawca zapewni hosting przez cały okres trwania projektu.</w:t>
      </w:r>
    </w:p>
    <w:p w14:paraId="665847F1" w14:textId="1A42428B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CMS musi posiadać lub musi być zintegrowany z mechanizmem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do automatycznego codziennego backupu bazy danych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t xml:space="preserve"> i zasobów repozytorium plików.</w:t>
      </w:r>
    </w:p>
    <w:p w14:paraId="63CCCFE0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Baza danych (np. MySQL) i środowisko uruchomieniowe (PHP/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nginx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) musi działać na swoich najnowszych stabilnych wersjach.</w:t>
      </w:r>
    </w:p>
    <w:p w14:paraId="434FB0B9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Koszty wszystkich licencji płatnych wymaganych do działania systemu ponosi Wykonawca przez cały okres trwania projektu.</w:t>
      </w:r>
    </w:p>
    <w:p w14:paraId="633B75B5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działać sprawnie w zakresie szybkości wyświetlania poszczególnych podstron.</w:t>
      </w:r>
    </w:p>
    <w:p w14:paraId="01513FB0" w14:textId="7AFF83C4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CMS musi integrować się z narzędziem do analizy ruchu w celu automatycznego pozyskiwania rzeczywistej liczby odwiedzin strony głównej, artykułów i, podstron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i galerii.</w:t>
      </w:r>
    </w:p>
    <w:p w14:paraId="2504FBA9" w14:textId="376EFC0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Liczba odwiedzin musi być aktualizowana przynajmniej raz na godzinę. Panel administracyjny musi udostępnić podstawowe zbiorcze dane statystyczne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np. liczba najczęściej odwiedzanych adresów z ostatnich 7 dni. Administrator musi mieć możliwość ustalenia zakresu czasowego raportu.</w:t>
      </w:r>
    </w:p>
    <w:p w14:paraId="4B374921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zapewnić możliwość łatwego wydrukowania raportu z analizy ruchu.</w:t>
      </w:r>
    </w:p>
    <w:p w14:paraId="22FD47F3" w14:textId="67799E9E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CMS musi udostępnić możliwość zarządzania użytkownikami zarządzającymi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i redagującymi serwisem WWW, uprawnieniami i rolami tych użytkowników,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co najmniej w zakresie administratora serwisu, autora (tworzącego treści)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i redaktora (weryfikującego, akceptującego i publikującego treści).</w:t>
      </w:r>
    </w:p>
    <w:p w14:paraId="69BE060C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udostępnić możliwość resetowania hasła przez użytkownika z dostępem do panelu administracyjnego przez mechanizm “zapomniałem hasła” czyli wysłanie maila z linkiem do resetu hasła na adres podany w formularzu.</w:t>
      </w:r>
    </w:p>
    <w:p w14:paraId="39FAF338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umożliwić włączenie i wyłączenie:</w:t>
      </w:r>
    </w:p>
    <w:p w14:paraId="6B5184A8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wersji żałobnej - szary layout,</w:t>
      </w:r>
    </w:p>
    <w:p w14:paraId="315B0EA7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trybu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maintenance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- czyli komunikatu z czasową niedostępnością serwisu.</w:t>
      </w:r>
    </w:p>
    <w:p w14:paraId="0D4DEC9F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posiadać mechanizm automatycznego i stałego monitorowania oraz natychmiastowego komunikowania mailowego Wykonawcę o wystąpieniu błędów krytycznych.</w:t>
      </w:r>
    </w:p>
    <w:p w14:paraId="017B3BF9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Wprowadzanie treści i określanie jej wyglądu nie wymaga od użytkownika znajomości języka HTML i innej wiedzy technicznej.</w:t>
      </w:r>
    </w:p>
    <w:p w14:paraId="6FB87960" w14:textId="3FC70AC2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System umożliwia formatowanie tekstu artykułów i treści stałych przynajmniej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 zakresie zmiany kroju czcionki, jej rozmiaru, koloru i pogrubienia, wyrównania do prawej oraz lewej strony, wyśrodkowania i wyjustowania, paragrafów, wypunktowań itp.</w:t>
      </w:r>
    </w:p>
    <w:p w14:paraId="13154161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zapewnia wersjonowanie artykułów i treści stałych z możliwością przywrócenia wybranej wersji. </w:t>
      </w:r>
    </w:p>
    <w:p w14:paraId="3179DBAA" w14:textId="51F49BE0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CMS musi zapewnić możliwość zarządzania treściami w taki sposób, żeby ich wersje opublikowane były dostępne m.in poprzez umożliwienie wprowadzania treści alternatywnej dla treści nietekstowych w artykułach i, treściach stałych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i galeriach.</w:t>
      </w:r>
    </w:p>
    <w:p w14:paraId="2AECCFCB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Każdy artykuł musi być dostępny poprzez unikalny adres URL.</w:t>
      </w:r>
    </w:p>
    <w:p w14:paraId="59EC59B7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uniemożliwić wyświetlanie tego samego artykułu pod różnymi adresami URL.</w:t>
      </w:r>
    </w:p>
    <w:p w14:paraId="5B3A9972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zapewnić obsługę przyjaznych linków, które oprócz informowania użytkownika o zawartości strony, będą zawierały informacje o przypisaniu artykułu do grupy tematycznej np. https://domena</w:t>
      </w:r>
      <w:bookmarkStart w:id="1" w:name="_GoBack"/>
      <w:bookmarkEnd w:id="1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podmiotu.pl/kultura/nazwa-wydarzenia.</w:t>
      </w:r>
    </w:p>
    <w:p w14:paraId="721D8DB1" w14:textId="6A17204A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umożliw</w:t>
      </w:r>
      <w:r w:rsidR="00290C09">
        <w:rPr>
          <w:rFonts w:ascii="Arial" w:hAnsi="Arial" w:cs="Arial"/>
          <w:color w:val="000000"/>
          <w:sz w:val="24"/>
          <w:szCs w:val="24"/>
          <w:lang w:eastAsia="pl-PL"/>
        </w:rPr>
        <w:t>ia opisanie artykułu za pomocą:</w:t>
      </w:r>
    </w:p>
    <w:p w14:paraId="72D1B2FD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tytułu,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leadu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(wstępniak), zdjęcia, bloku tekstu ze śródtytułami,</w:t>
      </w:r>
    </w:p>
    <w:p w14:paraId="71CC7F21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opcjonalnej daty początku i końca dostępności artykułu w widoku publicznym,</w:t>
      </w:r>
    </w:p>
    <w:p w14:paraId="4D36127E" w14:textId="300CD3B1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opcjonalnej daty początkow</w:t>
      </w:r>
      <w:r w:rsidR="00421D35">
        <w:rPr>
          <w:rFonts w:ascii="Arial" w:hAnsi="Arial" w:cs="Arial"/>
          <w:color w:val="000000"/>
          <w:sz w:val="24"/>
          <w:szCs w:val="24"/>
          <w:lang w:eastAsia="pl-PL"/>
        </w:rPr>
        <w:t>ej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i końcow</w:t>
      </w:r>
      <w:r w:rsidR="00421D35">
        <w:rPr>
          <w:rFonts w:ascii="Arial" w:hAnsi="Arial" w:cs="Arial"/>
          <w:color w:val="000000"/>
          <w:sz w:val="24"/>
          <w:szCs w:val="24"/>
          <w:lang w:eastAsia="pl-PL"/>
        </w:rPr>
        <w:t>ej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wydarzenia opisanego w artykule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 automatycznym oznaczenia daty w kalendarzu w widoku publicznym,</w:t>
      </w:r>
    </w:p>
    <w:p w14:paraId="2E704F34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opcjonalnej daty początku i końca “przypięcia” artykułu na szczycie listy artykułów w widoku publicznym niezależnie od daty publikacji,</w:t>
      </w:r>
    </w:p>
    <w:p w14:paraId="259B5928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autora treści i daty wytworzenia,</w:t>
      </w:r>
    </w:p>
    <w:p w14:paraId="53B81026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redaktora publikującego,</w:t>
      </w:r>
    </w:p>
    <w:p w14:paraId="5750599F" w14:textId="6CDAFFE1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tagów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i słów kluczowych wykorz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t>ystywanych w widoku publicznym,</w:t>
      </w:r>
    </w:p>
    <w:p w14:paraId="408AFE1B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powiązań z kategoriami artykułów z możliwością wskazania kategorii głównej (np. “kultura”) w ramach której wyświetla się artykuł w widoku publicznym oraz powiązań z innymi kategoriami artykułów (np. “aktualności”) w celu listowania linku do artykułu np. również w zakładce “Aktualności”.</w:t>
      </w:r>
    </w:p>
    <w:p w14:paraId="2F432761" w14:textId="28975BB1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CMS umożliwia wyświetlanie artykułów z podziałem na lata, kadencje, status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(np. aktualne dla zamówień publicznych i ogłoszeń o pracę).</w:t>
      </w:r>
    </w:p>
    <w:p w14:paraId="3E4A7859" w14:textId="17A33729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umożliwia publikowanie uchwał</w:t>
      </w:r>
      <w:r w:rsidR="00FD1FF1">
        <w:rPr>
          <w:rFonts w:ascii="Arial" w:hAnsi="Arial" w:cs="Arial"/>
          <w:color w:val="000000"/>
          <w:sz w:val="24"/>
          <w:szCs w:val="24"/>
          <w:lang w:eastAsia="pl-PL"/>
        </w:rPr>
        <w:t xml:space="preserve"> i zarządzeń.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W widoku publicznym CMS oprócz standardowych mechanizmów wyszukiwania, pozwala wyszukiwać uchwały </w:t>
      </w:r>
      <w:r w:rsidR="00FD1FF1">
        <w:rPr>
          <w:rFonts w:ascii="Arial" w:hAnsi="Arial" w:cs="Arial"/>
          <w:color w:val="000000"/>
          <w:sz w:val="24"/>
          <w:szCs w:val="24"/>
          <w:lang w:eastAsia="pl-PL"/>
        </w:rPr>
        <w:t xml:space="preserve">lub zarządzenia 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m.in. wg następujących metadanych:</w:t>
      </w:r>
    </w:p>
    <w:p w14:paraId="49F7CC71" w14:textId="2FFE547C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organ,</w:t>
      </w:r>
    </w:p>
    <w:p w14:paraId="426AEA49" w14:textId="55842740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nr uchwały </w:t>
      </w:r>
      <w:r w:rsidR="00FD1FF1">
        <w:rPr>
          <w:rFonts w:ascii="Arial" w:hAnsi="Arial" w:cs="Arial"/>
          <w:color w:val="000000"/>
          <w:sz w:val="24"/>
          <w:szCs w:val="24"/>
          <w:lang w:eastAsia="pl-PL"/>
        </w:rPr>
        <w:t>lub zarządzenia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1AAAC731" w14:textId="3C44355C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nazwa uchwały</w:t>
      </w:r>
      <w:r w:rsidR="00FD1FF1">
        <w:rPr>
          <w:rFonts w:ascii="Arial" w:hAnsi="Arial" w:cs="Arial"/>
          <w:color w:val="000000"/>
          <w:sz w:val="24"/>
          <w:szCs w:val="24"/>
          <w:lang w:eastAsia="pl-PL"/>
        </w:rPr>
        <w:t xml:space="preserve"> lub zarządzenia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/ w sprawie,</w:t>
      </w:r>
    </w:p>
    <w:p w14:paraId="24A86005" w14:textId="54866A23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data </w:t>
      </w:r>
      <w:r w:rsidR="00FD1FF1">
        <w:rPr>
          <w:rFonts w:ascii="Arial" w:hAnsi="Arial" w:cs="Arial"/>
          <w:color w:val="000000"/>
          <w:sz w:val="24"/>
          <w:szCs w:val="24"/>
          <w:lang w:eastAsia="pl-PL"/>
        </w:rPr>
        <w:t>podjęcia uchwały lub zarządzenia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6A7862A6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status.</w:t>
      </w:r>
    </w:p>
    <w:p w14:paraId="276D7B68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umożliwia publikowanie zamówień publicznych. W widoku publicznym CMS oprócz standardowych mechanizmów wyszukiwania, pozwala wyszukiwać zamówienia m.in. wg następujących metadanych:</w:t>
      </w:r>
    </w:p>
    <w:p w14:paraId="2E241D59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zamawiający,</w:t>
      </w:r>
    </w:p>
    <w:p w14:paraId="3A86ADA2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tytuł zamówienia,</w:t>
      </w:r>
    </w:p>
    <w:p w14:paraId="5BBFF292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rodzaj zamówienia (słownik),</w:t>
      </w:r>
    </w:p>
    <w:p w14:paraId="6DC9B942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tryb zamówienia,</w:t>
      </w:r>
    </w:p>
    <w:p w14:paraId="6ED4FA3B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data ogłoszenia,</w:t>
      </w:r>
    </w:p>
    <w:p w14:paraId="7B90A0F1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nr sprawy / symbol przetargu,</w:t>
      </w:r>
    </w:p>
    <w:p w14:paraId="767B32F6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termin składania ofert.</w:t>
      </w:r>
    </w:p>
    <w:p w14:paraId="6F5EF97B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umożliwia publikowanie ogłoszeń o pracę. W widoku publicznym CMS oprócz standardowych mechanizmów wyszukiwania, pozwala wyszukiwać ogłoszenia m.in. wg następujących metadanych:</w:t>
      </w:r>
    </w:p>
    <w:p w14:paraId="2995D61A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status (słownik),</w:t>
      </w:r>
    </w:p>
    <w:p w14:paraId="74436501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miejsce pracy,</w:t>
      </w:r>
    </w:p>
    <w:p w14:paraId="5886D517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nazwa stanowiska,</w:t>
      </w:r>
    </w:p>
    <w:p w14:paraId="47A9CBC4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termin składania ofert,</w:t>
      </w:r>
    </w:p>
    <w:p w14:paraId="57FAF412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informacja o rozstrzygnięciu.</w:t>
      </w:r>
    </w:p>
    <w:p w14:paraId="25A2804F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oprócz standardowego CRUD kategorii artykułów, umożliwia:</w:t>
      </w:r>
    </w:p>
    <w:p w14:paraId="66211111" w14:textId="51A56001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listowanie wszystkich podstron na których umieszczona jest lista artykułów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 danej kategorii,</w:t>
      </w:r>
    </w:p>
    <w:p w14:paraId="1D98A620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określenie maksymalnej liczby pozycji przy listowaniu artykułów w danej kategorii w widoku publicznym.</w:t>
      </w:r>
    </w:p>
    <w:p w14:paraId="0429D127" w14:textId="3012D63A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Zasoby (pliki graficzne, dokumenty, archiwa) w repozytorium można umieszczać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i organizować w katalogach i podkatalogach podobnie jak na dysku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 komputerze.</w:t>
      </w:r>
    </w:p>
    <w:p w14:paraId="53496922" w14:textId="5DB13E58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Manager mediów pozwoli na podstawowe operacje na plikach - kasowanie, kopiowanie, zmiana nazwy, przenoszenie. W przypadku zmiany nazwy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i przenoszenia zasobów opublikowanych, CMS automatycznie aktualizuje ścieżkę do zasobu we wszystkich wpisach w treściach opublikowanych (m.in. artykuły, treści stałe, lista plików do pobrania).</w:t>
      </w:r>
    </w:p>
    <w:p w14:paraId="42531E62" w14:textId="004BD0DA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Manager mediów, oprócz zarządzania plikami lokalnymi, musi umożliwić również zarządzanie zasobami zlokalizowanymi na zdalnym serwerze i odpowiednio tworzyć linki  do publikowanych zasobów.</w:t>
      </w:r>
    </w:p>
    <w:p w14:paraId="09C17810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Manager mediów umożliwia podstawową obróbkę plików graficznych - zmiana wielkości, kadrowanie i obracanie.</w:t>
      </w:r>
    </w:p>
    <w:p w14:paraId="5E27A4D9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Manager mediów automatycznie tworzy wersję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webp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plików graficznych.</w:t>
      </w:r>
    </w:p>
    <w:p w14:paraId="31EC0B06" w14:textId="5E9C838F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Manager w szczegó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t>łach każdego zasobu prezentuje:</w:t>
      </w:r>
    </w:p>
    <w:p w14:paraId="476FB820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wszystkie lokalizacje danego zasobu w treściach opublikowanych,</w:t>
      </w:r>
    </w:p>
    <w:p w14:paraId="23F78063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liczbę pobrań w przypadku dla dokumentów,</w:t>
      </w:r>
    </w:p>
    <w:p w14:paraId="69052ADB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rozmiar w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kB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lub MB,</w:t>
      </w:r>
    </w:p>
    <w:p w14:paraId="064A0C0C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w przypadku grafik - rozmiar i ścieżka do wersji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webp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61BCDED5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Zasoby z repozytorium można umieszczać w artykułach, treściach stałych lub jako listy załączników do pobrania.</w:t>
      </w:r>
    </w:p>
    <w:p w14:paraId="25BD6D3E" w14:textId="73B1968C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Repozytorium jest zintegrowane z edytorem WYSIWYG w taki sposób,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że po wybraniu pliku jest on odpowiednio umieszczany w treści - osadzona grafika lub podlinkowany dokument.</w:t>
      </w:r>
    </w:p>
    <w:p w14:paraId="6F14B185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W przypadku plików do pobrania automatycznie dodawane jest rozszerzenie oraz wielkość w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kB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lub MB.</w:t>
      </w:r>
    </w:p>
    <w:p w14:paraId="07EB3EE5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Przy dodawaniu zdjęć do galerii CMS automatycznie przygotowuje dwie dodatkowe wersje każdego zdjęcia - miniaturę oraz wersję do podglądu.</w:t>
      </w:r>
    </w:p>
    <w:p w14:paraId="66D8892B" w14:textId="210A65E2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Redaktor ma możliwość definiowania rozmiaru miniatury i wersji zdjęcia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do podglądu.</w:t>
      </w:r>
    </w:p>
    <w:p w14:paraId="1C131662" w14:textId="356FF4F8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CMS zachowuje wersję oryginalną zdjęcia w celu późniejszej zmiany wielkości zdjęć do poglądu. Wersje oryginalne zdjęć mogą być przechowywane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z ograniczeniem czasowym np. zdjęcia dodane w ciągu ostatnich 30 dni. Parametr definiowany jest przez Administratora. </w:t>
      </w:r>
    </w:p>
    <w:p w14:paraId="234E6653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umożliwić Redaktorowi prostą zmianę kolejności zdjęć w galerii.</w:t>
      </w:r>
    </w:p>
    <w:p w14:paraId="11B844E3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umożliwić grupowanie galerii i wyświetlanie w widoku publicznym jako lista galerii podobnie jak artykuły.</w:t>
      </w:r>
    </w:p>
    <w:p w14:paraId="65377DEC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umożliwić publikację galerii oddzielnie w widoku publicznym lub jako część artykułu.</w:t>
      </w:r>
    </w:p>
    <w:p w14:paraId="1CE6AF30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w module galerii musi informować Redaktora na jakich podstronach galeria jest umieszczona lub do którego artykułu jest podłączona.</w:t>
      </w:r>
    </w:p>
    <w:p w14:paraId="58DB7FDB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Każda strona musi się opierać o zdefiniowany szablon.</w:t>
      </w:r>
    </w:p>
    <w:p w14:paraId="77C4CFF8" w14:textId="77777777" w:rsidR="00B94B21" w:rsidRPr="00C05816" w:rsidRDefault="00B94B21" w:rsidP="00290C09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musi umożliwić samodzielną rozbudowę serwisu przez Zamawiającego poprzez zarządzanie stronami m.in. w zakresie:</w:t>
      </w:r>
    </w:p>
    <w:p w14:paraId="546B4E03" w14:textId="1A2628D3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zmiany lokalizacji poszczególnych stron względem siebie w strukturze drzewiastej poprzez dowolne zagnieżdżanie. Poziom zagnieżdżania stron musi mieć odzwierciedlenie w linkach np. link </w:t>
      </w:r>
      <w:r w:rsidRPr="00290C09">
        <w:rPr>
          <w:rFonts w:ascii="Arial" w:hAnsi="Arial" w:cs="Arial"/>
          <w:color w:val="000000"/>
          <w:sz w:val="24"/>
          <w:szCs w:val="24"/>
        </w:rPr>
        <w:t>https://domena.pl/kultura/wydarzenia/kalendarz.html</w:t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oznacza, że strona Kalendarz jest umieszczona “pod” stroną wydarzenia, a wydarzenia “pod” stroną “kultura”,</w:t>
      </w:r>
    </w:p>
    <w:p w14:paraId="339C98BD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tworzenia nowej strony na podstawie istniejącej czyli opcja “kopiuj stronę”,</w:t>
      </w:r>
    </w:p>
    <w:p w14:paraId="199C67B9" w14:textId="77777777" w:rsidR="00B94B21" w:rsidRPr="00C05816" w:rsidRDefault="00B94B21" w:rsidP="00290C09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przypisanie dedykowanych opisów meta-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title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 meta-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description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oraz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keywords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2043EE9D" w14:textId="77777777" w:rsidR="00B94B21" w:rsidRPr="00C05816" w:rsidRDefault="00B94B21" w:rsidP="00851837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ukrywanie wybranej podstrony w automatycznie generowanej mapie strony,</w:t>
      </w:r>
    </w:p>
    <w:p w14:paraId="6925BEAC" w14:textId="77777777" w:rsidR="00B94B21" w:rsidRPr="00C05816" w:rsidRDefault="00B94B21" w:rsidP="00851837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przypisywanie dedykowanych grafik dla wybranej podstrony do wyświetlenia jako tło całości strony, jako tło nagłówka, treści strony lub jako tła stopki.</w:t>
      </w:r>
    </w:p>
    <w:p w14:paraId="6810AAD1" w14:textId="77777777" w:rsidR="00B94B21" w:rsidRPr="00C05816" w:rsidRDefault="00B94B21" w:rsidP="00851837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w szczegółach strony wyświetla menu, które posiadają link np. do podstrony “kalendarz” w menu głównym lub menu w stopce. </w:t>
      </w:r>
    </w:p>
    <w:p w14:paraId="62760810" w14:textId="77777777" w:rsidR="00B94B21" w:rsidRPr="00C05816" w:rsidRDefault="00B94B21" w:rsidP="00851837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CMS musi umożliwić obsługę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newslettera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w zakresie:</w:t>
      </w:r>
    </w:p>
    <w:p w14:paraId="65203C7B" w14:textId="77777777" w:rsidR="00B94B21" w:rsidRPr="00C05816" w:rsidRDefault="00B94B21" w:rsidP="00851837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możliwości zbierania subskrybentów poprzez udostępniony w widoku publicznym mechanizm zgłaszania i potwierdzania prawdziwości za pomocą dedykowanego i unikalnego linku,</w:t>
      </w:r>
    </w:p>
    <w:p w14:paraId="20BD1F64" w14:textId="3EC76A78" w:rsidR="00B94B21" w:rsidRPr="00C05816" w:rsidRDefault="00B94B21" w:rsidP="00851837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CMS musi umożliwić wysłanie dowolnej liczby wiadomości mailowych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w ramach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newslettera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1269F79A" w14:textId="77777777" w:rsidR="00B94B21" w:rsidRPr="00C05816" w:rsidRDefault="00B94B21" w:rsidP="00851837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w każdym wysyłanym mailu musi być zawarty dedykowany dla każdego subskrybenta link umożliwiający rezygnację z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newslettera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064C923C" w14:textId="77777777" w:rsidR="00B94B21" w:rsidRPr="00C05816" w:rsidRDefault="00B94B21" w:rsidP="00851837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CMS musi umożliwić łatwe stworzenie treści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newslettera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na podstawie wybranej kategorii artykułów lub/i na podstawie dat granicznych publikacji artykułów.</w:t>
      </w:r>
    </w:p>
    <w:p w14:paraId="4292BF9E" w14:textId="77777777" w:rsidR="00B94B21" w:rsidRPr="00C05816" w:rsidRDefault="00B94B21" w:rsidP="00851837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umożliwić wyświetlanie informacji o:</w:t>
      </w:r>
    </w:p>
    <w:p w14:paraId="12CDF69B" w14:textId="03E7CDBC" w:rsidR="00B94B21" w:rsidRPr="00C05816" w:rsidRDefault="00851837" w:rsidP="00851837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autorze treści,</w:t>
      </w:r>
    </w:p>
    <w:p w14:paraId="027A427F" w14:textId="7705EA7B" w:rsidR="00B94B21" w:rsidRPr="00C05816" w:rsidRDefault="00851837" w:rsidP="00851837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dacie wytworzenia treści,</w:t>
      </w:r>
    </w:p>
    <w:p w14:paraId="2755BFBB" w14:textId="77777777" w:rsidR="00B94B21" w:rsidRPr="00C05816" w:rsidRDefault="00B94B21" w:rsidP="00851837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osobie i dacie publikacji treści,</w:t>
      </w:r>
    </w:p>
    <w:p w14:paraId="1FA92841" w14:textId="77777777" w:rsidR="00B94B21" w:rsidRPr="00C05816" w:rsidRDefault="00B94B21" w:rsidP="00851837">
      <w:pPr>
        <w:pStyle w:val="Akapitzlist"/>
        <w:numPr>
          <w:ilvl w:val="1"/>
          <w:numId w:val="24"/>
        </w:numPr>
        <w:tabs>
          <w:tab w:val="clear" w:pos="1440"/>
          <w:tab w:val="num" w:pos="717"/>
        </w:tabs>
        <w:spacing w:before="120" w:after="120" w:line="240" w:lineRule="auto"/>
        <w:ind w:left="714" w:hanging="357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oraz rejestr zmian.</w:t>
      </w:r>
    </w:p>
    <w:p w14:paraId="3779FC63" w14:textId="77777777" w:rsidR="00B94B21" w:rsidRPr="00C05816" w:rsidRDefault="00B94B21" w:rsidP="00851837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musi posiadać funkcjonalność wyszukiwania informacji w opublikowanych artykułach.</w:t>
      </w:r>
    </w:p>
    <w:p w14:paraId="5DD43356" w14:textId="77777777" w:rsidR="00B94B21" w:rsidRPr="00C05816" w:rsidRDefault="00B94B21" w:rsidP="00851837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System musi zapewnić możliwość wyszukiwania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pełnotekstowego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 czyli możliwość przeszukiwania również treści opublikowanych załączników, przynajmniej w zakresie plików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doc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docx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, rtf, </w:t>
      </w:r>
      <w:proofErr w:type="spellStart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odt</w:t>
      </w:r>
      <w:proofErr w:type="spellEnd"/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, pdf.</w:t>
      </w:r>
    </w:p>
    <w:p w14:paraId="30C24E1F" w14:textId="77777777" w:rsidR="00B94B21" w:rsidRPr="00C05816" w:rsidRDefault="00B94B21" w:rsidP="00851837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System automatycznie generuje mapę strony bez konieczności ręcznej jej aktualizacji.</w:t>
      </w:r>
    </w:p>
    <w:p w14:paraId="293BD9F9" w14:textId="034C509E" w:rsidR="00B94B21" w:rsidRPr="00C05816" w:rsidRDefault="00B94B21" w:rsidP="00851837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 xml:space="preserve">System musi umożliwić automatyczne publikowanie pliku typu sitemap.xml </w:t>
      </w:r>
      <w:r w:rsidR="00851837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na cele SEO.</w:t>
      </w:r>
    </w:p>
    <w:p w14:paraId="4009CECC" w14:textId="09DB57E4" w:rsidR="006C5630" w:rsidRPr="00851837" w:rsidRDefault="00B94B21" w:rsidP="00851837">
      <w:pPr>
        <w:pStyle w:val="Akapitzlist"/>
        <w:numPr>
          <w:ilvl w:val="0"/>
          <w:numId w:val="24"/>
        </w:numPr>
        <w:tabs>
          <w:tab w:val="clear" w:pos="720"/>
          <w:tab w:val="num" w:pos="360"/>
        </w:tabs>
        <w:spacing w:before="120" w:after="120" w:line="240" w:lineRule="auto"/>
        <w:ind w:left="357" w:hanging="499"/>
        <w:contextualSpacing w:val="0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C05816">
        <w:rPr>
          <w:rFonts w:ascii="Arial" w:hAnsi="Arial" w:cs="Arial"/>
          <w:color w:val="000000"/>
          <w:sz w:val="24"/>
          <w:szCs w:val="24"/>
          <w:lang w:eastAsia="pl-PL"/>
        </w:rPr>
        <w:t>CMS w ustawieniach domeny daje możliwość wybrania zakresu zawartości sitemap.xml - strony/podstrony, artykuły, galerie.</w:t>
      </w:r>
    </w:p>
    <w:sectPr w:rsidR="006C5630" w:rsidRPr="00851837" w:rsidSect="000F4CA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FDD4A" w14:textId="77777777" w:rsidR="00D300C1" w:rsidRDefault="00D300C1">
      <w:pPr>
        <w:spacing w:after="0" w:line="240" w:lineRule="auto"/>
      </w:pPr>
      <w:r>
        <w:separator/>
      </w:r>
    </w:p>
  </w:endnote>
  <w:endnote w:type="continuationSeparator" w:id="0">
    <w:p w14:paraId="71D908DF" w14:textId="77777777" w:rsidR="00D300C1" w:rsidRDefault="00D3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72D1" w14:textId="227A99E6" w:rsidR="00681646" w:rsidRDefault="00681646">
    <w:pPr>
      <w:pStyle w:val="Stopka"/>
    </w:pPr>
    <w:r>
      <w:rPr>
        <w:noProof/>
        <w:lang w:eastAsia="pl-PL"/>
      </w:rPr>
      <w:drawing>
        <wp:inline distT="0" distB="0" distL="0" distR="0" wp14:anchorId="546EE15F" wp14:editId="3CC8EB07">
          <wp:extent cx="1706400" cy="903600"/>
          <wp:effectExtent l="0" t="0" r="8255" b="0"/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768F" w14:textId="50FE7AE8" w:rsidR="0079581E" w:rsidRPr="009A1E32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2" w:name="_Hlk112365034"/>
    <w:bookmarkStart w:id="3" w:name="_Hlk112365033"/>
    <w:bookmarkStart w:id="4" w:name="_Hlk112363067"/>
    <w:bookmarkStart w:id="5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E78F3" w14:textId="77777777" w:rsidR="00D300C1" w:rsidRDefault="00D300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3F3548" w14:textId="77777777" w:rsidR="00D300C1" w:rsidRDefault="00D3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7E536" w14:textId="7BCA5A89" w:rsidR="00681646" w:rsidRPr="00681646" w:rsidRDefault="00681646" w:rsidP="0068164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75C4B52" wp14:editId="6AC24E3F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1646">
      <w:rPr>
        <w:rFonts w:eastAsia="MS Mincho" w:cs="Calibri"/>
        <w:bCs/>
        <w:iCs/>
        <w:sz w:val="28"/>
        <w:szCs w:val="28"/>
        <w:lang w:eastAsia="pl-PL"/>
      </w:rPr>
      <w:t xml:space="preserve"> </w:t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9291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011" w:hanging="360"/>
      </w:p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D4FE8"/>
    <w:multiLevelType w:val="multilevel"/>
    <w:tmpl w:val="910AB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A6447"/>
    <w:multiLevelType w:val="multilevel"/>
    <w:tmpl w:val="83C2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2A2536"/>
    <w:multiLevelType w:val="multilevel"/>
    <w:tmpl w:val="F44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5"/>
  </w:num>
  <w:num w:numId="5">
    <w:abstractNumId w:val="2"/>
  </w:num>
  <w:num w:numId="6">
    <w:abstractNumId w:val="19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22"/>
  </w:num>
  <w:num w:numId="12">
    <w:abstractNumId w:val="21"/>
  </w:num>
  <w:num w:numId="13">
    <w:abstractNumId w:val="17"/>
  </w:num>
  <w:num w:numId="14">
    <w:abstractNumId w:val="12"/>
  </w:num>
  <w:num w:numId="15">
    <w:abstractNumId w:val="14"/>
  </w:num>
  <w:num w:numId="16">
    <w:abstractNumId w:val="20"/>
  </w:num>
  <w:num w:numId="17">
    <w:abstractNumId w:val="23"/>
  </w:num>
  <w:num w:numId="18">
    <w:abstractNumId w:val="13"/>
  </w:num>
  <w:num w:numId="19">
    <w:abstractNumId w:val="3"/>
  </w:num>
  <w:num w:numId="20">
    <w:abstractNumId w:val="6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4029D"/>
    <w:rsid w:val="00161E95"/>
    <w:rsid w:val="00163201"/>
    <w:rsid w:val="0018202C"/>
    <w:rsid w:val="0019354E"/>
    <w:rsid w:val="001A7E1B"/>
    <w:rsid w:val="001B7801"/>
    <w:rsid w:val="001C3794"/>
    <w:rsid w:val="001C6331"/>
    <w:rsid w:val="001D7DA1"/>
    <w:rsid w:val="001F70C8"/>
    <w:rsid w:val="002461E7"/>
    <w:rsid w:val="00250CF3"/>
    <w:rsid w:val="0026261A"/>
    <w:rsid w:val="00265742"/>
    <w:rsid w:val="00290C09"/>
    <w:rsid w:val="002A3319"/>
    <w:rsid w:val="002C29F4"/>
    <w:rsid w:val="002D2710"/>
    <w:rsid w:val="002D62F9"/>
    <w:rsid w:val="0032268E"/>
    <w:rsid w:val="00323140"/>
    <w:rsid w:val="00324541"/>
    <w:rsid w:val="00335BF3"/>
    <w:rsid w:val="00342BCC"/>
    <w:rsid w:val="0034321A"/>
    <w:rsid w:val="003436A6"/>
    <w:rsid w:val="003523C6"/>
    <w:rsid w:val="00357D2D"/>
    <w:rsid w:val="003813B3"/>
    <w:rsid w:val="00387E8F"/>
    <w:rsid w:val="003A1C0A"/>
    <w:rsid w:val="003A29BF"/>
    <w:rsid w:val="003B48DF"/>
    <w:rsid w:val="003B68DC"/>
    <w:rsid w:val="003C5F68"/>
    <w:rsid w:val="003C60CE"/>
    <w:rsid w:val="003E5F06"/>
    <w:rsid w:val="00404737"/>
    <w:rsid w:val="0041072C"/>
    <w:rsid w:val="004124EF"/>
    <w:rsid w:val="00421D35"/>
    <w:rsid w:val="0043376A"/>
    <w:rsid w:val="00435B42"/>
    <w:rsid w:val="00454EFE"/>
    <w:rsid w:val="004964FA"/>
    <w:rsid w:val="004A230F"/>
    <w:rsid w:val="004D7851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81646"/>
    <w:rsid w:val="006A310D"/>
    <w:rsid w:val="006B3880"/>
    <w:rsid w:val="006C5630"/>
    <w:rsid w:val="006E60D7"/>
    <w:rsid w:val="006E6136"/>
    <w:rsid w:val="006F3289"/>
    <w:rsid w:val="0070142F"/>
    <w:rsid w:val="007557B8"/>
    <w:rsid w:val="00760BE9"/>
    <w:rsid w:val="0079581E"/>
    <w:rsid w:val="007C0BE1"/>
    <w:rsid w:val="007C7ECE"/>
    <w:rsid w:val="007D1C8E"/>
    <w:rsid w:val="007E008B"/>
    <w:rsid w:val="007E2C1D"/>
    <w:rsid w:val="007E3988"/>
    <w:rsid w:val="007F0083"/>
    <w:rsid w:val="0080060F"/>
    <w:rsid w:val="008202B0"/>
    <w:rsid w:val="008228BF"/>
    <w:rsid w:val="00825AE5"/>
    <w:rsid w:val="00850167"/>
    <w:rsid w:val="00851837"/>
    <w:rsid w:val="008570FF"/>
    <w:rsid w:val="00866193"/>
    <w:rsid w:val="00874FD7"/>
    <w:rsid w:val="008910F9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6559"/>
    <w:rsid w:val="00A37C35"/>
    <w:rsid w:val="00A45B62"/>
    <w:rsid w:val="00A56F78"/>
    <w:rsid w:val="00A94D81"/>
    <w:rsid w:val="00AA1C80"/>
    <w:rsid w:val="00AB4ACB"/>
    <w:rsid w:val="00AC1539"/>
    <w:rsid w:val="00AC41A8"/>
    <w:rsid w:val="00AD4482"/>
    <w:rsid w:val="00AE259D"/>
    <w:rsid w:val="00AE5D39"/>
    <w:rsid w:val="00B04DF2"/>
    <w:rsid w:val="00B26F75"/>
    <w:rsid w:val="00B66B2F"/>
    <w:rsid w:val="00B71470"/>
    <w:rsid w:val="00B868F5"/>
    <w:rsid w:val="00B90A5A"/>
    <w:rsid w:val="00B94B21"/>
    <w:rsid w:val="00BC0864"/>
    <w:rsid w:val="00BD2BDD"/>
    <w:rsid w:val="00C05816"/>
    <w:rsid w:val="00C24796"/>
    <w:rsid w:val="00C2636C"/>
    <w:rsid w:val="00C36519"/>
    <w:rsid w:val="00C72B8F"/>
    <w:rsid w:val="00C778D0"/>
    <w:rsid w:val="00CE016E"/>
    <w:rsid w:val="00CE4458"/>
    <w:rsid w:val="00CF31A1"/>
    <w:rsid w:val="00D11AFD"/>
    <w:rsid w:val="00D21E7A"/>
    <w:rsid w:val="00D300C1"/>
    <w:rsid w:val="00D435F5"/>
    <w:rsid w:val="00D44CF7"/>
    <w:rsid w:val="00D526F6"/>
    <w:rsid w:val="00D6570A"/>
    <w:rsid w:val="00D679DA"/>
    <w:rsid w:val="00D7035E"/>
    <w:rsid w:val="00D7396C"/>
    <w:rsid w:val="00D9647D"/>
    <w:rsid w:val="00DA3B24"/>
    <w:rsid w:val="00DA79B0"/>
    <w:rsid w:val="00DF0878"/>
    <w:rsid w:val="00E01178"/>
    <w:rsid w:val="00E06096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52CA"/>
    <w:rsid w:val="00F43CA8"/>
    <w:rsid w:val="00F60BE6"/>
    <w:rsid w:val="00F62574"/>
    <w:rsid w:val="00FA1C80"/>
    <w:rsid w:val="00FA6CB1"/>
    <w:rsid w:val="00FC7274"/>
    <w:rsid w:val="00FD1FF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816"/>
    <w:pPr>
      <w:spacing w:before="360" w:after="360" w:line="360" w:lineRule="auto"/>
      <w:contextualSpacing/>
      <w:outlineLvl w:val="0"/>
    </w:pPr>
    <w:rPr>
      <w:rFonts w:ascii="Arial" w:hAnsi="Arial"/>
      <w:b/>
      <w:bCs/>
      <w:color w:val="53565A"/>
      <w:sz w:val="28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816"/>
    <w:pPr>
      <w:spacing w:before="240" w:after="240"/>
      <w:outlineLvl w:val="1"/>
    </w:pPr>
    <w:rPr>
      <w:rFonts w:ascii="Arial" w:hAnsi="Arial"/>
      <w:bCs/>
      <w:color w:val="53565A"/>
      <w:sz w:val="24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05816"/>
    <w:rPr>
      <w:rFonts w:ascii="Arial" w:hAnsi="Arial"/>
      <w:b/>
      <w:bCs/>
      <w:color w:val="53565A"/>
      <w:sz w:val="28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05816"/>
    <w:rPr>
      <w:rFonts w:ascii="Arial" w:hAnsi="Arial"/>
      <w:bCs/>
      <w:color w:val="53565A"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3A29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5816"/>
    <w:pPr>
      <w:spacing w:before="360" w:after="360" w:line="360" w:lineRule="auto"/>
      <w:contextualSpacing/>
      <w:outlineLvl w:val="0"/>
    </w:pPr>
    <w:rPr>
      <w:rFonts w:ascii="Arial" w:hAnsi="Arial"/>
      <w:b/>
      <w:bCs/>
      <w:color w:val="53565A"/>
      <w:sz w:val="28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816"/>
    <w:pPr>
      <w:spacing w:before="240" w:after="240"/>
      <w:outlineLvl w:val="1"/>
    </w:pPr>
    <w:rPr>
      <w:rFonts w:ascii="Arial" w:hAnsi="Arial"/>
      <w:bCs/>
      <w:color w:val="53565A"/>
      <w:sz w:val="24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05816"/>
    <w:rPr>
      <w:rFonts w:ascii="Arial" w:hAnsi="Arial"/>
      <w:b/>
      <w:bCs/>
      <w:color w:val="53565A"/>
      <w:sz w:val="28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05816"/>
    <w:rPr>
      <w:rFonts w:ascii="Arial" w:hAnsi="Arial"/>
      <w:bCs/>
      <w:color w:val="53565A"/>
      <w:sz w:val="24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Ac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paragraph" w:customStyle="1" w:styleId="Default">
    <w:name w:val="Default"/>
    <w:rsid w:val="003A29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83794-2BE4-4717-9DDF-143855A5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30</TotalTime>
  <Pages>6</Pages>
  <Words>1799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Mieczysław Klimko1</cp:lastModifiedBy>
  <cp:revision>15</cp:revision>
  <cp:lastPrinted>2022-02-09T13:36:00Z</cp:lastPrinted>
  <dcterms:created xsi:type="dcterms:W3CDTF">2023-02-28T11:33:00Z</dcterms:created>
  <dcterms:modified xsi:type="dcterms:W3CDTF">2023-03-14T08:46:00Z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